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8BC8035" w:rsidR="00915D73" w:rsidRPr="002B516C" w:rsidRDefault="008A4806" w:rsidP="00A6605B">
      <w:pPr>
        <w:tabs>
          <w:tab w:val="right" w:pos="9639"/>
        </w:tabs>
        <w:rPr>
          <w:rFonts w:ascii="Arial" w:eastAsiaTheme="minorEastAsia" w:hAnsi="Arial" w:cs="Arial"/>
          <w:b/>
          <w:sz w:val="24"/>
          <w:szCs w:val="24"/>
        </w:rPr>
      </w:pPr>
      <w:bookmarkStart w:id="0" w:name="_Hlk491845607"/>
      <w:r w:rsidRPr="008A4806">
        <w:rPr>
          <w:rFonts w:ascii="Arial" w:eastAsiaTheme="minorEastAsia" w:hAnsi="Arial" w:cs="Arial"/>
          <w:b/>
          <w:sz w:val="24"/>
          <w:szCs w:val="24"/>
        </w:rPr>
        <w:t>3GPP TSG-RAN WG4 Meeting #11</w:t>
      </w:r>
      <w:r w:rsidR="00DA05FB">
        <w:rPr>
          <w:rFonts w:ascii="Arial" w:eastAsiaTheme="minorEastAsia" w:hAnsi="Arial" w:cs="Arial"/>
          <w:b/>
          <w:sz w:val="24"/>
          <w:szCs w:val="24"/>
        </w:rPr>
        <w:t>2</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F1AB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Pr>
          <w:rFonts w:ascii="Arial" w:eastAsia="MS Mincho" w:hAnsi="Arial" w:cs="Arial"/>
          <w:b/>
          <w:sz w:val="24"/>
          <w:szCs w:val="24"/>
        </w:rPr>
        <w:t xml:space="preserve">  </w:t>
      </w:r>
      <w:r w:rsidR="00E06FDA">
        <w:rPr>
          <w:rFonts w:asciiTheme="minorEastAsia" w:eastAsiaTheme="minorEastAsia" w:hAnsiTheme="minorEastAsia" w:cs="Arial" w:hint="eastAsia"/>
          <w:b/>
          <w:sz w:val="24"/>
          <w:szCs w:val="24"/>
        </w:rPr>
        <w:t xml:space="preserve"> </w:t>
      </w:r>
      <w:r w:rsidR="00BB2F86" w:rsidRPr="00BB2F86">
        <w:rPr>
          <w:rFonts w:ascii="Arial" w:eastAsia="MS Mincho" w:hAnsi="Arial" w:cs="Arial"/>
          <w:b/>
          <w:sz w:val="24"/>
          <w:szCs w:val="24"/>
        </w:rPr>
        <w:t>R4-2412853</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7F07F62" w14:textId="56CBFB16" w:rsidR="005B5626" w:rsidRPr="006D409C" w:rsidRDefault="00DA05FB" w:rsidP="005B5626">
      <w:pPr>
        <w:pStyle w:val="a3"/>
        <w:tabs>
          <w:tab w:val="right" w:pos="9781"/>
          <w:tab w:val="right" w:pos="13323"/>
        </w:tabs>
        <w:spacing w:before="60" w:after="60"/>
        <w:outlineLvl w:val="0"/>
        <w:rPr>
          <w:rFonts w:cs="Arial"/>
          <w:b w:val="0"/>
          <w:sz w:val="24"/>
          <w:szCs w:val="24"/>
          <w:lang w:eastAsia="zh-CN"/>
        </w:rPr>
      </w:pPr>
      <w:r w:rsidRPr="00DA05FB">
        <w:rPr>
          <w:rFonts w:cs="Arial"/>
          <w:sz w:val="24"/>
          <w:szCs w:val="24"/>
          <w:lang w:eastAsia="zh-CN"/>
        </w:rPr>
        <w:t>Maastricht, Netherlands, 19th – 23rd August,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BCD6B7"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C04265">
        <w:rPr>
          <w:rFonts w:ascii="Arial" w:eastAsia="MS Mincho" w:hAnsi="Arial" w:cs="Arial"/>
          <w:color w:val="000000"/>
        </w:rPr>
        <w:t xml:space="preserve">General discussion on fast </w:t>
      </w:r>
      <w:r w:rsidR="00C04265" w:rsidRPr="00C04265">
        <w:rPr>
          <w:rFonts w:ascii="Arial" w:eastAsia="MS Mincho" w:hAnsi="Arial" w:cs="Arial"/>
          <w:color w:val="000000"/>
        </w:rPr>
        <w:t>SCell activation</w:t>
      </w:r>
      <w:r w:rsidR="00EB434E">
        <w:rPr>
          <w:rFonts w:ascii="Arial" w:eastAsia="MS Mincho" w:hAnsi="Arial" w:cs="Arial"/>
          <w:color w:val="000000"/>
        </w:rPr>
        <w:t xml:space="preserve"> for UE supporting eEMR</w:t>
      </w:r>
    </w:p>
    <w:p w14:paraId="375AF706" w14:textId="62FBB06F"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A4FE6">
        <w:rPr>
          <w:rFonts w:ascii="Arial" w:eastAsiaTheme="minorEastAsia" w:hAnsi="Arial" w:cs="Arial"/>
          <w:color w:val="000000"/>
        </w:rPr>
        <w:t>8.15.3</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551C91A6" w:rsidR="00EB55B4" w:rsidRPr="00DA1FC3" w:rsidRDefault="00915D73" w:rsidP="002B68B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sidR="002B68B9">
        <w:rPr>
          <w:rFonts w:ascii="Times New Roman" w:hAnsi="Times New Roman"/>
          <w:lang w:val="en-US" w:eastAsia="zh-CN"/>
        </w:rPr>
        <w:tab/>
      </w:r>
    </w:p>
    <w:p w14:paraId="67107DD8" w14:textId="71C62ACC" w:rsidR="00DA05FB" w:rsidRDefault="00C04265" w:rsidP="00DA05FB">
      <w:pPr>
        <w:spacing w:beforeLines="50" w:before="120" w:afterLines="50" w:after="120" w:line="300" w:lineRule="auto"/>
        <w:rPr>
          <w:rFonts w:ascii="Times New Roman" w:hAnsi="Times New Roman"/>
          <w:sz w:val="20"/>
          <w:szCs w:val="20"/>
          <w:lang w:val="sv-SE"/>
        </w:rPr>
      </w:pPr>
      <w:r>
        <w:rPr>
          <w:rFonts w:ascii="Times New Roman" w:hAnsi="Times New Roman"/>
          <w:sz w:val="20"/>
          <w:szCs w:val="20"/>
        </w:rPr>
        <w:t>T</w:t>
      </w:r>
      <w:r w:rsidR="00DA05FB">
        <w:rPr>
          <w:rFonts w:ascii="Times New Roman" w:hAnsi="Times New Roman"/>
          <w:sz w:val="20"/>
          <w:szCs w:val="20"/>
          <w:lang w:val="sv-SE"/>
        </w:rPr>
        <w:t xml:space="preserve">he following objective for </w:t>
      </w:r>
      <w:r>
        <w:rPr>
          <w:rFonts w:ascii="Times New Roman" w:hAnsi="Times New Roman"/>
          <w:sz w:val="20"/>
          <w:szCs w:val="20"/>
          <w:lang w:val="sv-SE"/>
        </w:rPr>
        <w:t>f</w:t>
      </w:r>
      <w:r w:rsidRPr="00C04265">
        <w:rPr>
          <w:rFonts w:ascii="Times New Roman" w:hAnsi="Times New Roman"/>
          <w:sz w:val="20"/>
          <w:szCs w:val="20"/>
          <w:lang w:val="sv-SE"/>
        </w:rPr>
        <w:t>ast SCell activation for UE supporting Rel-18 EMR</w:t>
      </w:r>
      <w:r w:rsidR="00DA05FB">
        <w:rPr>
          <w:rFonts w:ascii="Times New Roman" w:hAnsi="Times New Roman"/>
          <w:sz w:val="20"/>
          <w:szCs w:val="20"/>
          <w:lang w:val="sv-SE"/>
        </w:rPr>
        <w:t xml:space="preserve"> </w:t>
      </w:r>
      <w:r w:rsidR="00934996">
        <w:rPr>
          <w:rFonts w:ascii="Times New Roman" w:hAnsi="Times New Roman"/>
          <w:sz w:val="20"/>
          <w:szCs w:val="20"/>
          <w:lang w:val="sv-SE"/>
        </w:rPr>
        <w:t>can be found</w:t>
      </w:r>
      <w:r w:rsidR="00DA05FB">
        <w:rPr>
          <w:rFonts w:ascii="Times New Roman" w:hAnsi="Times New Roman"/>
          <w:sz w:val="20"/>
          <w:szCs w:val="20"/>
          <w:lang w:val="sv-SE"/>
        </w:rPr>
        <w:t xml:space="preserve"> in </w:t>
      </w:r>
      <w:r w:rsidR="00DA05FB" w:rsidRPr="0067200D">
        <w:rPr>
          <w:rFonts w:ascii="Times New Roman" w:hAnsi="Times New Roman"/>
          <w:sz w:val="20"/>
          <w:szCs w:val="20"/>
          <w:lang w:val="sv-SE"/>
        </w:rPr>
        <w:t>RP-240830</w:t>
      </w:r>
      <w:r w:rsidR="00DA05FB">
        <w:rPr>
          <w:rFonts w:ascii="Times New Roman" w:hAnsi="Times New Roman"/>
          <w:sz w:val="20"/>
          <w:szCs w:val="20"/>
          <w:lang w:val="sv-SE"/>
        </w:rPr>
        <w:t>.</w:t>
      </w:r>
    </w:p>
    <w:tbl>
      <w:tblPr>
        <w:tblStyle w:val="aff7"/>
        <w:tblW w:w="0" w:type="auto"/>
        <w:tblLook w:val="04A0" w:firstRow="1" w:lastRow="0" w:firstColumn="1" w:lastColumn="0" w:noHBand="0" w:noVBand="1"/>
      </w:tblPr>
      <w:tblGrid>
        <w:gridCol w:w="9629"/>
      </w:tblGrid>
      <w:tr w:rsidR="00DA05FB" w14:paraId="7A135D68" w14:textId="77777777" w:rsidTr="00CB4004">
        <w:tc>
          <w:tcPr>
            <w:tcW w:w="9629" w:type="dxa"/>
          </w:tcPr>
          <w:p w14:paraId="7EB8BD54" w14:textId="77777777" w:rsidR="00DA05FB" w:rsidRDefault="00DA05FB" w:rsidP="00CB4004">
            <w:pPr>
              <w:spacing w:beforeLines="50" w:before="120" w:afterLines="50" w:after="120" w:line="300" w:lineRule="auto"/>
              <w:rPr>
                <w:rFonts w:ascii="Times New Roman" w:hAnsi="Times New Roman"/>
                <w:b/>
                <w:sz w:val="20"/>
                <w:szCs w:val="20"/>
              </w:rPr>
            </w:pPr>
            <w:r w:rsidRPr="00271D33">
              <w:rPr>
                <w:rFonts w:ascii="Times New Roman" w:hAnsi="Times New Roman"/>
                <w:b/>
                <w:sz w:val="20"/>
                <w:szCs w:val="20"/>
              </w:rPr>
              <w:t>Objective</w:t>
            </w:r>
          </w:p>
          <w:p w14:paraId="2D2BD765" w14:textId="77777777" w:rsidR="00934996" w:rsidRPr="00934996" w:rsidRDefault="00934996" w:rsidP="00934996">
            <w:pPr>
              <w:numPr>
                <w:ilvl w:val="0"/>
                <w:numId w:val="5"/>
              </w:numPr>
              <w:spacing w:after="120"/>
              <w:jc w:val="left"/>
              <w:rPr>
                <w:rFonts w:ascii="Times New Roman" w:eastAsia="MS Mincho" w:hAnsi="Times New Roman"/>
                <w:sz w:val="20"/>
                <w:szCs w:val="20"/>
                <w:lang w:eastAsia="en-US"/>
              </w:rPr>
            </w:pPr>
            <w:r w:rsidRPr="00934996">
              <w:rPr>
                <w:rFonts w:ascii="Times New Roman" w:eastAsia="MS Mincho" w:hAnsi="Times New Roman"/>
                <w:sz w:val="20"/>
                <w:szCs w:val="20"/>
                <w:lang w:eastAsia="en-US"/>
              </w:rPr>
              <w:t xml:space="preserve">Fast SCell activation for UE supporting Rel-18 EMR </w:t>
            </w:r>
          </w:p>
          <w:p w14:paraId="05F2FBD0" w14:textId="77777777" w:rsidR="00934996" w:rsidRPr="006652A4" w:rsidRDefault="00934996" w:rsidP="00934996">
            <w:pPr>
              <w:pStyle w:val="aff8"/>
              <w:numPr>
                <w:ilvl w:val="1"/>
                <w:numId w:val="5"/>
              </w:numPr>
              <w:spacing w:after="120"/>
              <w:ind w:firstLineChars="0"/>
              <w:jc w:val="both"/>
              <w:rPr>
                <w:lang w:val="en-US"/>
              </w:rPr>
            </w:pPr>
            <w:r w:rsidRPr="006652A4">
              <w:rPr>
                <w:lang w:val="en-US"/>
              </w:rPr>
              <w:t xml:space="preserve">Study and, if feasible, to reduce the SCell activation delay with </w:t>
            </w:r>
            <w:r w:rsidRPr="006652A4">
              <w:rPr>
                <w:rFonts w:eastAsia="等线"/>
                <w:lang w:val="en-US" w:eastAsia="zh-CN"/>
              </w:rPr>
              <w:t xml:space="preserve">valid </w:t>
            </w:r>
            <w:r w:rsidRPr="006652A4">
              <w:rPr>
                <w:lang w:val="en-US"/>
              </w:rPr>
              <w:t>EMR reporting</w:t>
            </w:r>
            <w:r w:rsidRPr="006652A4">
              <w:t xml:space="preserve"> </w:t>
            </w:r>
          </w:p>
          <w:p w14:paraId="55B2FDED" w14:textId="77777777" w:rsidR="00934996" w:rsidRPr="006652A4" w:rsidRDefault="00934996" w:rsidP="00934996">
            <w:pPr>
              <w:pStyle w:val="aff8"/>
              <w:numPr>
                <w:ilvl w:val="1"/>
                <w:numId w:val="5"/>
              </w:numPr>
              <w:spacing w:after="120"/>
              <w:ind w:firstLineChars="0"/>
              <w:jc w:val="both"/>
              <w:rPr>
                <w:rFonts w:eastAsia="等线"/>
                <w:lang w:eastAsia="zh-CN"/>
              </w:rPr>
            </w:pPr>
            <w:r w:rsidRPr="006652A4">
              <w:rPr>
                <w:rFonts w:eastAsia="等线"/>
                <w:lang w:eastAsia="zh-CN"/>
              </w:rPr>
              <w:t xml:space="preserve">Apply fast scell activation in FR1 and FR2-1 </w:t>
            </w:r>
          </w:p>
          <w:p w14:paraId="64430493" w14:textId="4EC4631C" w:rsidR="00DA05FB" w:rsidRPr="00271D33" w:rsidRDefault="00934996" w:rsidP="00934996">
            <w:pPr>
              <w:pStyle w:val="aff8"/>
              <w:numPr>
                <w:ilvl w:val="1"/>
                <w:numId w:val="5"/>
              </w:numPr>
              <w:spacing w:after="120"/>
              <w:ind w:firstLineChars="0"/>
              <w:jc w:val="both"/>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3A9403CE" w14:textId="75D0C92E" w:rsidR="003A2619" w:rsidRPr="003A2619" w:rsidRDefault="00DA05FB" w:rsidP="00E11A15">
      <w:pPr>
        <w:spacing w:beforeLines="50" w:before="120" w:afterLines="50" w:after="120" w:line="300" w:lineRule="auto"/>
        <w:rPr>
          <w:rFonts w:ascii="Times New Roman" w:eastAsia="宋体" w:hAnsi="Times New Roman"/>
          <w:sz w:val="20"/>
          <w:szCs w:val="20"/>
        </w:rPr>
      </w:pPr>
      <w:r>
        <w:rPr>
          <w:rFonts w:ascii="Times New Roman" w:hAnsi="Times New Roman" w:hint="eastAsia"/>
          <w:sz w:val="20"/>
          <w:szCs w:val="20"/>
          <w:lang w:val="sv-SE"/>
        </w:rPr>
        <w:t>I</w:t>
      </w:r>
      <w:r>
        <w:rPr>
          <w:rFonts w:ascii="Times New Roman" w:hAnsi="Times New Roman"/>
          <w:sz w:val="20"/>
          <w:szCs w:val="20"/>
          <w:lang w:val="sv-SE"/>
        </w:rPr>
        <w:t xml:space="preserve">n this paper, we would like to share some </w:t>
      </w:r>
      <w:r w:rsidRPr="00F74FAD">
        <w:rPr>
          <w:rFonts w:ascii="Times New Roman" w:hAnsi="Times New Roman"/>
          <w:sz w:val="20"/>
          <w:szCs w:val="20"/>
          <w:lang w:val="sv-SE"/>
        </w:rPr>
        <w:t>preliminary understanding</w:t>
      </w:r>
      <w:r>
        <w:rPr>
          <w:rFonts w:ascii="Times New Roman" w:hAnsi="Times New Roman"/>
          <w:sz w:val="20"/>
          <w:szCs w:val="20"/>
          <w:lang w:val="sv-SE"/>
        </w:rPr>
        <w:t xml:space="preserve">s </w:t>
      </w:r>
      <w:r>
        <w:rPr>
          <w:rFonts w:ascii="Times New Roman" w:hAnsi="Times New Roman" w:hint="eastAsia"/>
          <w:sz w:val="20"/>
          <w:szCs w:val="20"/>
          <w:lang w:val="sv-SE"/>
        </w:rPr>
        <w:t>o</w:t>
      </w:r>
      <w:r>
        <w:rPr>
          <w:rFonts w:ascii="Times New Roman" w:hAnsi="Times New Roman"/>
          <w:sz w:val="20"/>
          <w:szCs w:val="20"/>
          <w:lang w:val="sv-SE"/>
        </w:rPr>
        <w:t xml:space="preserve">n </w:t>
      </w:r>
      <w:r w:rsidR="00934996">
        <w:rPr>
          <w:rFonts w:ascii="Times New Roman" w:hAnsi="Times New Roman"/>
          <w:sz w:val="20"/>
          <w:szCs w:val="20"/>
          <w:lang w:val="sv-SE"/>
        </w:rPr>
        <w:t>fast Scell activation for UE supporting Rel-18 EMR</w:t>
      </w:r>
      <w:r>
        <w:rPr>
          <w:rFonts w:ascii="Times New Roman" w:hAnsi="Times New Roman"/>
          <w:sz w:val="20"/>
          <w:szCs w:val="20"/>
          <w:lang w:val="sv-SE"/>
        </w:rPr>
        <w:t xml:space="preserve"> in Rel-19.</w:t>
      </w:r>
    </w:p>
    <w:p w14:paraId="429E2357" w14:textId="7AE969D6" w:rsidR="00B450B0" w:rsidRPr="007227FB" w:rsidRDefault="007541D6" w:rsidP="00800238">
      <w:pPr>
        <w:pStyle w:val="1"/>
        <w:tabs>
          <w:tab w:val="num" w:pos="522"/>
        </w:tabs>
        <w:spacing w:line="300" w:lineRule="auto"/>
        <w:ind w:left="0" w:firstLine="0"/>
        <w:rPr>
          <w:rFonts w:ascii="Times New Roman" w:hAnsi="Times New Roman"/>
          <w:lang w:eastAsia="zh-CN"/>
        </w:rPr>
      </w:pPr>
      <w:r>
        <w:rPr>
          <w:rFonts w:ascii="Times New Roman" w:hAnsi="Times New Roman"/>
          <w:lang w:val="en-US" w:eastAsia="zh-CN"/>
        </w:rPr>
        <w:t>2</w:t>
      </w:r>
      <w:r w:rsidR="00800238">
        <w:rPr>
          <w:rFonts w:ascii="Times New Roman" w:hAnsi="Times New Roman"/>
          <w:lang w:val="en-US" w:eastAsia="zh-CN"/>
        </w:rPr>
        <w:t xml:space="preserve"> </w:t>
      </w:r>
      <w:r w:rsidR="00B450B0">
        <w:rPr>
          <w:rFonts w:ascii="Times New Roman" w:hAnsi="Times New Roman"/>
          <w:lang w:val="en-US" w:eastAsia="zh-CN"/>
        </w:rPr>
        <w:t>Background</w:t>
      </w:r>
      <w:r w:rsidR="007227FB">
        <w:rPr>
          <w:rFonts w:ascii="Times New Roman" w:hAnsi="Times New Roman"/>
          <w:lang w:val="en-US" w:eastAsia="zh-CN"/>
        </w:rPr>
        <w:t xml:space="preserve"> on </w:t>
      </w:r>
      <w:r w:rsidR="007227FB" w:rsidRPr="007227FB">
        <w:rPr>
          <w:rFonts w:ascii="Times New Roman" w:hAnsi="Times New Roman"/>
          <w:lang w:val="en-US" w:eastAsia="zh-CN"/>
        </w:rPr>
        <w:t>Rel-16 EMR and Rel-18 eEMR</w:t>
      </w:r>
    </w:p>
    <w:p w14:paraId="658018F2" w14:textId="6A76A34A" w:rsidR="00E9036E" w:rsidRDefault="00E9036E" w:rsidP="00636F7D">
      <w:pPr>
        <w:spacing w:beforeLines="50" w:before="120" w:afterLines="50" w:after="120" w:line="360" w:lineRule="auto"/>
        <w:rPr>
          <w:rFonts w:ascii="Times New Roman" w:hAnsi="Times New Roman"/>
          <w:sz w:val="20"/>
          <w:szCs w:val="20"/>
          <w:lang w:val="sv-SE"/>
        </w:rPr>
      </w:pPr>
      <w:r w:rsidRPr="006B7888">
        <w:rPr>
          <w:rFonts w:ascii="Times New Roman" w:hAnsi="Times New Roman" w:hint="eastAsia"/>
          <w:sz w:val="20"/>
          <w:szCs w:val="20"/>
          <w:lang w:val="sv-SE"/>
        </w:rPr>
        <w:t>T</w:t>
      </w:r>
      <w:r w:rsidRPr="006B7888">
        <w:rPr>
          <w:rFonts w:ascii="Times New Roman" w:hAnsi="Times New Roman"/>
          <w:sz w:val="20"/>
          <w:szCs w:val="20"/>
          <w:lang w:val="sv-SE"/>
        </w:rPr>
        <w:t xml:space="preserve">he initial intention of introducing the </w:t>
      </w:r>
      <w:r w:rsidR="006B7888">
        <w:rPr>
          <w:rFonts w:ascii="Times New Roman" w:hAnsi="Times New Roman"/>
          <w:sz w:val="20"/>
          <w:szCs w:val="20"/>
          <w:lang w:val="sv-SE"/>
        </w:rPr>
        <w:t>EMR</w:t>
      </w:r>
      <w:r w:rsidRPr="006B7888">
        <w:rPr>
          <w:rFonts w:ascii="Times New Roman" w:hAnsi="Times New Roman"/>
          <w:sz w:val="20"/>
          <w:szCs w:val="20"/>
          <w:lang w:val="sv-SE"/>
        </w:rPr>
        <w:t xml:space="preserve"> is to enable SN addition based on IDLE mode measurement results</w:t>
      </w:r>
      <w:r w:rsidR="00D61BF2">
        <w:rPr>
          <w:rFonts w:ascii="Times New Roman" w:hAnsi="Times New Roman"/>
          <w:sz w:val="20"/>
          <w:szCs w:val="20"/>
          <w:lang w:val="sv-SE"/>
        </w:rPr>
        <w:t>. I</w:t>
      </w:r>
      <w:r w:rsidRPr="006B7888">
        <w:rPr>
          <w:rFonts w:ascii="Times New Roman" w:hAnsi="Times New Roman"/>
          <w:sz w:val="20"/>
          <w:szCs w:val="20"/>
          <w:lang w:val="sv-SE"/>
        </w:rPr>
        <w:t>n order to speed up the SN addition procedure, the early measurement should be used by MN to decide which SN can be configured to UE.</w:t>
      </w:r>
      <w:r w:rsidR="006B7888">
        <w:rPr>
          <w:rFonts w:ascii="Times New Roman" w:hAnsi="Times New Roman"/>
          <w:sz w:val="20"/>
          <w:szCs w:val="20"/>
          <w:lang w:val="sv-SE"/>
        </w:rPr>
        <w:t xml:space="preserve"> While</w:t>
      </w:r>
      <w:r w:rsidR="00CB2C15">
        <w:rPr>
          <w:rFonts w:ascii="Times New Roman" w:hAnsi="Times New Roman"/>
          <w:sz w:val="20"/>
          <w:szCs w:val="20"/>
          <w:lang w:val="sv-SE"/>
        </w:rPr>
        <w:t>,</w:t>
      </w:r>
      <w:r w:rsidR="006B7888">
        <w:rPr>
          <w:rFonts w:ascii="Times New Roman" w:hAnsi="Times New Roman"/>
          <w:sz w:val="20"/>
          <w:szCs w:val="20"/>
          <w:lang w:val="sv-SE"/>
        </w:rPr>
        <w:t xml:space="preserve"> the main problem of Rel-16 EMR is that </w:t>
      </w:r>
      <w:r w:rsidR="00CB2C15">
        <w:rPr>
          <w:rFonts w:ascii="Times New Roman" w:hAnsi="Times New Roman"/>
          <w:sz w:val="20"/>
          <w:szCs w:val="20"/>
          <w:lang w:val="sv-SE"/>
        </w:rPr>
        <w:t xml:space="preserve">the </w:t>
      </w:r>
      <w:r w:rsidR="006B7888" w:rsidRPr="006B7888">
        <w:rPr>
          <w:rFonts w:ascii="Times New Roman" w:hAnsi="Times New Roman"/>
          <w:sz w:val="20"/>
          <w:szCs w:val="20"/>
          <w:lang w:val="sv-SE"/>
        </w:rPr>
        <w:t>validity</w:t>
      </w:r>
      <w:r w:rsidR="00CB2C15">
        <w:rPr>
          <w:rFonts w:ascii="Times New Roman" w:hAnsi="Times New Roman"/>
          <w:sz w:val="20"/>
          <w:szCs w:val="20"/>
          <w:lang w:val="sv-SE"/>
        </w:rPr>
        <w:t xml:space="preserve"> of the reported </w:t>
      </w:r>
      <w:r w:rsidR="00CB2C15" w:rsidRPr="00CB2C15">
        <w:rPr>
          <w:rFonts w:ascii="Times New Roman" w:hAnsi="Times New Roman"/>
          <w:sz w:val="20"/>
          <w:szCs w:val="20"/>
          <w:lang w:val="sv-SE"/>
        </w:rPr>
        <w:t xml:space="preserve">measurement </w:t>
      </w:r>
      <w:r w:rsidR="00CB2C15">
        <w:rPr>
          <w:rFonts w:ascii="Times New Roman" w:hAnsi="Times New Roman"/>
          <w:sz w:val="20"/>
          <w:szCs w:val="20"/>
          <w:lang w:val="sv-SE"/>
        </w:rPr>
        <w:t xml:space="preserve">results cant be always </w:t>
      </w:r>
      <w:r w:rsidR="00CB2C15" w:rsidRPr="00CB2C15">
        <w:rPr>
          <w:rFonts w:ascii="Times New Roman" w:hAnsi="Times New Roman"/>
          <w:sz w:val="20"/>
          <w:szCs w:val="20"/>
          <w:lang w:val="sv-SE"/>
        </w:rPr>
        <w:t>guarantee</w:t>
      </w:r>
      <w:r w:rsidR="00CB2C15">
        <w:rPr>
          <w:rFonts w:ascii="Times New Roman" w:hAnsi="Times New Roman"/>
          <w:sz w:val="20"/>
          <w:szCs w:val="20"/>
          <w:lang w:val="sv-SE"/>
        </w:rPr>
        <w:t xml:space="preserve">d. To </w:t>
      </w:r>
      <w:r w:rsidR="00CB2C15" w:rsidRPr="00CB2C15">
        <w:rPr>
          <w:rFonts w:ascii="Times New Roman" w:hAnsi="Times New Roman"/>
          <w:sz w:val="20"/>
          <w:szCs w:val="20"/>
          <w:lang w:val="sv-SE"/>
        </w:rPr>
        <w:t>resolve</w:t>
      </w:r>
      <w:r w:rsidR="00CB2C15">
        <w:rPr>
          <w:rFonts w:ascii="Times New Roman" w:hAnsi="Times New Roman"/>
          <w:sz w:val="20"/>
          <w:szCs w:val="20"/>
          <w:lang w:val="sv-SE"/>
        </w:rPr>
        <w:t xml:space="preserve"> </w:t>
      </w:r>
      <w:r w:rsidR="00DF1BA2">
        <w:rPr>
          <w:rFonts w:ascii="Times New Roman" w:hAnsi="Times New Roman"/>
          <w:sz w:val="20"/>
          <w:szCs w:val="20"/>
          <w:lang w:val="sv-SE"/>
        </w:rPr>
        <w:t xml:space="preserve">such issue, the UE is allowed to perform additional/enhanced measurement during </w:t>
      </w:r>
      <w:r w:rsidR="00A3729B">
        <w:rPr>
          <w:rFonts w:ascii="Times New Roman" w:hAnsi="Times New Roman"/>
          <w:sz w:val="20"/>
          <w:szCs w:val="20"/>
          <w:lang w:val="sv-SE"/>
        </w:rPr>
        <w:t xml:space="preserve">and/or after </w:t>
      </w:r>
      <w:r w:rsidR="00DF1BA2">
        <w:rPr>
          <w:rFonts w:ascii="Times New Roman" w:hAnsi="Times New Roman"/>
          <w:sz w:val="20"/>
          <w:szCs w:val="20"/>
          <w:lang w:val="sv-SE"/>
        </w:rPr>
        <w:t>RRC connection setup/resume to validate the available measurement results</w:t>
      </w:r>
      <w:r w:rsidR="00253FA7">
        <w:rPr>
          <w:rFonts w:ascii="Times New Roman" w:hAnsi="Times New Roman"/>
          <w:sz w:val="20"/>
          <w:szCs w:val="20"/>
          <w:lang w:val="sv-SE"/>
        </w:rPr>
        <w:t xml:space="preserve"> for faster FR2 SCG/S</w:t>
      </w:r>
      <w:r w:rsidR="009463D8">
        <w:rPr>
          <w:rFonts w:ascii="Times New Roman" w:hAnsi="Times New Roman"/>
          <w:sz w:val="20"/>
          <w:szCs w:val="20"/>
          <w:lang w:val="sv-SE"/>
        </w:rPr>
        <w:t>C</w:t>
      </w:r>
      <w:r w:rsidR="00253FA7">
        <w:rPr>
          <w:rFonts w:ascii="Times New Roman" w:hAnsi="Times New Roman"/>
          <w:sz w:val="20"/>
          <w:szCs w:val="20"/>
          <w:lang w:val="sv-SE"/>
        </w:rPr>
        <w:t>ell setup</w:t>
      </w:r>
      <w:r w:rsidR="00DF1BA2">
        <w:rPr>
          <w:rFonts w:ascii="Times New Roman" w:hAnsi="Times New Roman"/>
          <w:sz w:val="20"/>
          <w:szCs w:val="20"/>
          <w:lang w:val="sv-SE"/>
        </w:rPr>
        <w:t xml:space="preserve">, if necessary. </w:t>
      </w:r>
    </w:p>
    <w:p w14:paraId="521ED650" w14:textId="64634A56" w:rsidR="00547938" w:rsidRDefault="009463D8" w:rsidP="00DB0FBC">
      <w:pPr>
        <w:pStyle w:val="B1"/>
        <w:spacing w:beforeLines="50" w:before="120" w:afterLines="50" w:after="120" w:line="360" w:lineRule="auto"/>
        <w:ind w:left="0" w:firstLine="0"/>
      </w:pPr>
      <w:r>
        <w:t>In Rel-18</w:t>
      </w:r>
      <w:r w:rsidR="00D61BF2">
        <w:t xml:space="preserve"> SCG/SCell setup delay improvement discussion</w:t>
      </w:r>
      <w:r>
        <w:t xml:space="preserve">, </w:t>
      </w:r>
      <w:r w:rsidR="00253FA7">
        <w:t>companies agreed to focus on inter-band target cell in FR2 and con</w:t>
      </w:r>
      <w:r>
        <w:t xml:space="preserve">sider FR1+FR2 as main scenario. </w:t>
      </w:r>
      <w:r w:rsidR="00547938">
        <w:t>Lots of</w:t>
      </w:r>
      <w:r w:rsidR="00D61BF2">
        <w:t xml:space="preserve"> </w:t>
      </w:r>
      <w:r w:rsidR="00D61BF2">
        <w:rPr>
          <w:rFonts w:hint="eastAsia"/>
          <w:lang w:eastAsia="zh-CN"/>
        </w:rPr>
        <w:t>issue</w:t>
      </w:r>
      <w:r w:rsidR="00D61BF2">
        <w:t>s</w:t>
      </w:r>
      <w:r w:rsidR="00D61BF2" w:rsidRPr="00D61BF2">
        <w:t xml:space="preserve"> </w:t>
      </w:r>
      <w:r w:rsidR="00D61BF2">
        <w:t xml:space="preserve">were discussed in Rel-18, </w:t>
      </w:r>
      <w:r w:rsidR="00984B7D">
        <w:t xml:space="preserve">e.g., the </w:t>
      </w:r>
      <w:r w:rsidR="00984B7D" w:rsidRPr="00BE63E0">
        <w:rPr>
          <w:b/>
        </w:rPr>
        <w:t>validity duration X</w:t>
      </w:r>
      <w:r w:rsidR="00851D43" w:rsidRPr="00BE63E0">
        <w:rPr>
          <w:b/>
        </w:rPr>
        <w:t xml:space="preserve"> &amp; </w:t>
      </w:r>
      <w:r w:rsidR="00851D43" w:rsidRPr="00BE63E0">
        <w:rPr>
          <w:b/>
          <w:lang w:eastAsia="ko-KR"/>
        </w:rPr>
        <w:t>definition of valid measurement results</w:t>
      </w:r>
      <w:r w:rsidR="00984B7D" w:rsidRPr="00BE63E0">
        <w:rPr>
          <w:b/>
        </w:rPr>
        <w:t>,</w:t>
      </w:r>
      <w:r w:rsidR="00984B7D">
        <w:t xml:space="preserve"> new UE feature group,</w:t>
      </w:r>
      <w:r w:rsidR="00851D43">
        <w:t xml:space="preserve"> NW assistant information/</w:t>
      </w:r>
      <w:r w:rsidR="00984B7D">
        <w:t>configurations</w:t>
      </w:r>
      <w:r w:rsidR="00851D43">
        <w:t>/starting point/</w:t>
      </w:r>
      <w:r w:rsidR="00851D43">
        <w:rPr>
          <w:rFonts w:hint="eastAsia"/>
          <w:lang w:eastAsia="zh-CN"/>
        </w:rPr>
        <w:t>e</w:t>
      </w:r>
      <w:r w:rsidR="00851D43">
        <w:rPr>
          <w:lang w:eastAsia="zh-CN"/>
        </w:rPr>
        <w:t>nding point</w:t>
      </w:r>
      <w:r w:rsidR="00984B7D">
        <w:t xml:space="preserve"> for Rel-18 measurement </w:t>
      </w:r>
      <w:r w:rsidR="00636F7D">
        <w:t>enhancement,</w:t>
      </w:r>
      <w:r w:rsidR="00EF66FB" w:rsidRPr="00EF66FB">
        <w:t xml:space="preserve"> relationship between R</w:t>
      </w:r>
      <w:r w:rsidR="00EF66FB">
        <w:t>el-</w:t>
      </w:r>
      <w:r w:rsidR="00EF66FB" w:rsidRPr="00EF66FB">
        <w:t>16 EMR and R</w:t>
      </w:r>
      <w:r w:rsidR="00EF66FB">
        <w:t>el-</w:t>
      </w:r>
      <w:r w:rsidR="00EF66FB" w:rsidRPr="00EF66FB">
        <w:t xml:space="preserve">18 </w:t>
      </w:r>
      <w:r w:rsidR="00A66EE0">
        <w:t>eEMR</w:t>
      </w:r>
      <w:r w:rsidR="00EF66FB" w:rsidRPr="00EF66FB">
        <w:t xml:space="preserve"> to SCell/SCG setup delay </w:t>
      </w:r>
      <w:r w:rsidR="00851D43">
        <w:t xml:space="preserve">and </w:t>
      </w:r>
      <w:r w:rsidR="00636F7D">
        <w:t>accuracy requirement</w:t>
      </w:r>
      <w:r w:rsidR="00A3729B">
        <w:t>s</w:t>
      </w:r>
      <w:r w:rsidR="00EF66FB">
        <w:t xml:space="preserve">. </w:t>
      </w:r>
      <w:r w:rsidR="003D46AF">
        <w:t>How</w:t>
      </w:r>
      <w:r w:rsidR="0099602C">
        <w:t xml:space="preserve">ever, </w:t>
      </w:r>
      <w:r w:rsidR="00A66EE0">
        <w:t xml:space="preserve">skipping all the details discussed in the previous release, </w:t>
      </w:r>
      <w:r w:rsidR="000F49D8">
        <w:t xml:space="preserve">from our understanding, the basic </w:t>
      </w:r>
      <w:r w:rsidR="00547938">
        <w:t xml:space="preserve">thing is that </w:t>
      </w:r>
      <w:r w:rsidR="00A66EE0">
        <w:t>the UE supporting</w:t>
      </w:r>
      <w:r w:rsidR="00012AF6">
        <w:t xml:space="preserve"> Rel-18 EMR, that is the UE</w:t>
      </w:r>
    </w:p>
    <w:p w14:paraId="361546EE" w14:textId="5359549A" w:rsidR="00547938" w:rsidRDefault="00A85E36" w:rsidP="00DB0FBC">
      <w:pPr>
        <w:pStyle w:val="B1"/>
        <w:numPr>
          <w:ilvl w:val="0"/>
          <w:numId w:val="34"/>
        </w:numPr>
        <w:spacing w:beforeLines="50" w:before="120" w:afterLines="50" w:after="120" w:line="360" w:lineRule="auto"/>
      </w:pPr>
      <w:r>
        <w:t>s</w:t>
      </w:r>
      <w:r w:rsidR="00547938">
        <w:t xml:space="preserve">upports </w:t>
      </w:r>
      <w:r w:rsidR="00012AF6">
        <w:t>eEMR features</w:t>
      </w:r>
      <w:r w:rsidR="00547938">
        <w:t xml:space="preserve"> including</w:t>
      </w:r>
      <w:r w:rsidR="00012AF6">
        <w:t xml:space="preserve"> </w:t>
      </w:r>
      <w:r w:rsidR="00012AF6" w:rsidRPr="000F49D8">
        <w:rPr>
          <w:i/>
        </w:rPr>
        <w:t>measValidationReportEMR-r18</w:t>
      </w:r>
      <w:r w:rsidR="000F49D8">
        <w:t xml:space="preserve"> and</w:t>
      </w:r>
      <w:r w:rsidR="00012AF6">
        <w:t xml:space="preserve"> </w:t>
      </w:r>
      <w:r w:rsidR="00012AF6" w:rsidRPr="000F49D8">
        <w:rPr>
          <w:i/>
        </w:rPr>
        <w:t xml:space="preserve">measValidationReportReselectionMeasurements-r18 </w:t>
      </w:r>
    </w:p>
    <w:p w14:paraId="3EEC52E8" w14:textId="6AF24A93" w:rsidR="00547938" w:rsidRDefault="00A85E36" w:rsidP="00DB0FBC">
      <w:pPr>
        <w:pStyle w:val="B1"/>
        <w:numPr>
          <w:ilvl w:val="0"/>
          <w:numId w:val="34"/>
        </w:numPr>
        <w:spacing w:beforeLines="50" w:before="120" w:afterLines="50" w:after="120" w:line="360" w:lineRule="auto"/>
      </w:pPr>
      <w:r>
        <w:t>t</w:t>
      </w:r>
      <w:r w:rsidR="00012AF6">
        <w:t xml:space="preserve">o be configured </w:t>
      </w:r>
      <w:r w:rsidR="00547938">
        <w:t>enhanced measurement parameters for fast CA/DC setup</w:t>
      </w:r>
      <w:r w:rsidR="005559CB">
        <w:t>,</w:t>
      </w:r>
      <w:r w:rsidR="00843334">
        <w:t xml:space="preserve"> validity duration X</w:t>
      </w:r>
    </w:p>
    <w:p w14:paraId="4435A6B1" w14:textId="01BC95DF" w:rsidR="00805491" w:rsidRDefault="005559CB" w:rsidP="0092482C">
      <w:pPr>
        <w:pStyle w:val="B1"/>
        <w:spacing w:before="50" w:after="50" w:line="360" w:lineRule="auto"/>
        <w:ind w:left="0" w:firstLine="0"/>
        <w:rPr>
          <w:color w:val="000000"/>
        </w:rPr>
      </w:pPr>
      <w:r>
        <w:t>shall be capable to</w:t>
      </w:r>
      <w:r w:rsidR="00547938">
        <w:t xml:space="preserve"> </w:t>
      </w:r>
      <w:r w:rsidRPr="005559CB">
        <w:t xml:space="preserve">guarantee </w:t>
      </w:r>
      <w:r w:rsidR="00DB0FBC">
        <w:t xml:space="preserve">the </w:t>
      </w:r>
      <w:r w:rsidR="007E767C">
        <w:t>available</w:t>
      </w:r>
      <w:r w:rsidR="007E767C" w:rsidRPr="0092482C">
        <w:t xml:space="preserve"> </w:t>
      </w:r>
      <w:r w:rsidR="0092482C" w:rsidRPr="0092482C">
        <w:t>IDLE/INACTIVE mode measurement results</w:t>
      </w:r>
      <w:r w:rsidR="00547938">
        <w:t xml:space="preserve"> </w:t>
      </w:r>
      <w:r w:rsidR="00190613">
        <w:t xml:space="preserve">are valid </w:t>
      </w:r>
      <w:r w:rsidR="00DB0FBC">
        <w:rPr>
          <w:color w:val="000000"/>
        </w:rPr>
        <w:t xml:space="preserve">and </w:t>
      </w:r>
      <w:r w:rsidR="00190613">
        <w:rPr>
          <w:color w:val="000000"/>
        </w:rPr>
        <w:t>report</w:t>
      </w:r>
      <w:r w:rsidR="00A6547E">
        <w:rPr>
          <w:color w:val="000000"/>
        </w:rPr>
        <w:t xml:space="preserve"> them to the NW </w:t>
      </w:r>
      <w:r w:rsidR="007E767C">
        <w:rPr>
          <w:color w:val="000000"/>
        </w:rPr>
        <w:t>ASAP</w:t>
      </w:r>
      <w:r w:rsidR="00805491">
        <w:rPr>
          <w:color w:val="000000"/>
        </w:rPr>
        <w:t xml:space="preserve">, which allows for </w:t>
      </w:r>
      <w:r w:rsidR="00CE1114">
        <w:rPr>
          <w:color w:val="000000"/>
        </w:rPr>
        <w:t xml:space="preserve">accurate and </w:t>
      </w:r>
      <w:r w:rsidR="00805491">
        <w:rPr>
          <w:color w:val="000000"/>
        </w:rPr>
        <w:t>faster FR2 SCG/SCell setup</w:t>
      </w:r>
      <w:r w:rsidR="006D4914">
        <w:rPr>
          <w:color w:val="000000"/>
        </w:rPr>
        <w:t>/addition</w:t>
      </w:r>
      <w:r w:rsidR="00CE1114">
        <w:rPr>
          <w:color w:val="000000"/>
        </w:rPr>
        <w:t>.</w:t>
      </w:r>
      <w:r w:rsidR="007E767C">
        <w:rPr>
          <w:color w:val="000000"/>
        </w:rPr>
        <w:t xml:space="preserve"> </w:t>
      </w:r>
    </w:p>
    <w:p w14:paraId="3ACE41BC" w14:textId="081DBC79" w:rsidR="0023721B" w:rsidRDefault="0023721B" w:rsidP="0023721B">
      <w:pPr>
        <w:spacing w:beforeLines="50" w:before="120" w:afterLines="50" w:after="120" w:line="360" w:lineRule="auto"/>
        <w:jc w:val="left"/>
        <w:rPr>
          <w:rFonts w:ascii="Times New Roman" w:eastAsia="宋体" w:hAnsi="Times New Roman"/>
          <w:sz w:val="20"/>
          <w:szCs w:val="20"/>
          <w:lang w:val="en-GB" w:eastAsia="en-US"/>
        </w:rPr>
      </w:pPr>
      <w:r w:rsidRPr="00BB7EA6">
        <w:rPr>
          <w:rFonts w:ascii="Times New Roman" w:eastAsia="宋体" w:hAnsi="Times New Roman"/>
          <w:sz w:val="20"/>
          <w:szCs w:val="20"/>
          <w:lang w:val="en-GB" w:eastAsia="en-US"/>
        </w:rPr>
        <w:lastRenderedPageBreak/>
        <w:t>Actua</w:t>
      </w:r>
      <w:r>
        <w:rPr>
          <w:rFonts w:ascii="Times New Roman" w:eastAsia="宋体" w:hAnsi="Times New Roman"/>
          <w:sz w:val="20"/>
          <w:szCs w:val="20"/>
          <w:lang w:val="en-GB" w:eastAsia="en-US"/>
        </w:rPr>
        <w:t>lly, based on the eEMR discussions in Rel-18, for</w:t>
      </w:r>
      <w:r w:rsidRPr="00381F60">
        <w:rPr>
          <w:rFonts w:ascii="Times New Roman" w:eastAsia="宋体" w:hAnsi="Times New Roman"/>
          <w:sz w:val="20"/>
          <w:szCs w:val="20"/>
          <w:lang w:val="en-GB" w:eastAsia="en-US"/>
        </w:rPr>
        <w:t xml:space="preserve"> enhanced measurement</w:t>
      </w:r>
      <w:r w:rsidR="00380812">
        <w:rPr>
          <w:rFonts w:ascii="Times New Roman" w:eastAsia="宋体" w:hAnsi="Times New Roman"/>
          <w:sz w:val="20"/>
          <w:szCs w:val="20"/>
          <w:lang w:val="en-GB" w:eastAsia="en-US"/>
        </w:rPr>
        <w:t>,</w:t>
      </w:r>
      <w:r w:rsidRPr="00381F60">
        <w:rPr>
          <w:rFonts w:ascii="Times New Roman" w:eastAsia="宋体" w:hAnsi="Times New Roman"/>
          <w:sz w:val="20"/>
          <w:szCs w:val="20"/>
          <w:lang w:val="en-GB" w:eastAsia="en-US"/>
        </w:rPr>
        <w:t xml:space="preserve"> which starts from RRC setup/resume procedure</w:t>
      </w:r>
      <w:r>
        <w:rPr>
          <w:rFonts w:ascii="Times New Roman" w:eastAsia="宋体" w:hAnsi="Times New Roman"/>
          <w:sz w:val="20"/>
          <w:szCs w:val="20"/>
          <w:lang w:val="en-GB" w:eastAsia="en-US"/>
        </w:rPr>
        <w:t xml:space="preserve">, majority proposed the following discussion point: </w:t>
      </w:r>
      <w:r w:rsidRPr="00381F60">
        <w:rPr>
          <w:rFonts w:ascii="Times New Roman" w:eastAsia="宋体" w:hAnsi="Times New Roman"/>
          <w:sz w:val="20"/>
          <w:szCs w:val="20"/>
          <w:lang w:val="en-GB" w:eastAsia="en-US"/>
        </w:rPr>
        <w:t>measurement report after MO configuration</w:t>
      </w:r>
      <w:r>
        <w:rPr>
          <w:rFonts w:ascii="Times New Roman" w:eastAsia="宋体" w:hAnsi="Times New Roman"/>
          <w:sz w:val="20"/>
          <w:szCs w:val="20"/>
          <w:lang w:val="en-GB" w:eastAsia="en-US"/>
        </w:rPr>
        <w:t xml:space="preserve">, and </w:t>
      </w:r>
      <w:r w:rsidR="006C3388">
        <w:rPr>
          <w:rFonts w:ascii="Times New Roman" w:eastAsia="宋体" w:hAnsi="Times New Roman"/>
          <w:sz w:val="20"/>
          <w:szCs w:val="20"/>
          <w:lang w:val="en-GB" w:eastAsia="en-US"/>
        </w:rPr>
        <w:t xml:space="preserve">defined </w:t>
      </w:r>
      <w:r>
        <w:rPr>
          <w:rFonts w:ascii="Times New Roman" w:eastAsia="宋体" w:hAnsi="Times New Roman"/>
          <w:sz w:val="20"/>
          <w:szCs w:val="20"/>
          <w:lang w:val="en-GB" w:eastAsia="en-US"/>
        </w:rPr>
        <w:t>two scenarios, however, for the time being, no conclusions yet.</w:t>
      </w:r>
    </w:p>
    <w:p w14:paraId="3922F80C" w14:textId="7B177E8C" w:rsidR="00056D7A" w:rsidRPr="00056D7A" w:rsidRDefault="00056D7A" w:rsidP="0023721B">
      <w:pPr>
        <w:spacing w:beforeLines="50" w:before="120" w:afterLines="50" w:after="120" w:line="360" w:lineRule="auto"/>
        <w:jc w:val="left"/>
        <w:rPr>
          <w:rFonts w:ascii="Times New Roman" w:hAnsi="Times New Roman"/>
          <w:b/>
          <w:sz w:val="20"/>
          <w:szCs w:val="20"/>
          <w:lang w:val="sv-SE"/>
        </w:rPr>
      </w:pPr>
      <w:r w:rsidRPr="00067386">
        <w:rPr>
          <w:rFonts w:ascii="Times New Roman" w:hAnsi="Times New Roman" w:hint="eastAsia"/>
          <w:b/>
          <w:sz w:val="20"/>
          <w:szCs w:val="20"/>
          <w:lang w:val="sv-SE"/>
        </w:rPr>
        <w:t>O</w:t>
      </w:r>
      <w:r w:rsidRPr="00067386">
        <w:rPr>
          <w:rFonts w:ascii="Times New Roman" w:hAnsi="Times New Roman"/>
          <w:b/>
          <w:sz w:val="20"/>
          <w:szCs w:val="20"/>
          <w:lang w:val="sv-SE"/>
        </w:rPr>
        <w:t>bservation 1:</w:t>
      </w:r>
      <w:r w:rsidRPr="00C201CB">
        <w:rPr>
          <w:rFonts w:ascii="Times New Roman" w:hAnsi="Times New Roman"/>
          <w:b/>
          <w:sz w:val="20"/>
          <w:szCs w:val="20"/>
          <w:lang w:val="sv-SE"/>
        </w:rPr>
        <w:t xml:space="preserve"> </w:t>
      </w:r>
      <w:r>
        <w:rPr>
          <w:rFonts w:ascii="Times New Roman" w:hAnsi="Times New Roman"/>
          <w:b/>
          <w:sz w:val="20"/>
          <w:szCs w:val="20"/>
          <w:lang w:val="sv-SE"/>
        </w:rPr>
        <w:t xml:space="preserve">At current stage, </w:t>
      </w:r>
      <w:r w:rsidR="00380812">
        <w:rPr>
          <w:rFonts w:ascii="Times New Roman" w:hAnsi="Times New Roman"/>
          <w:b/>
          <w:sz w:val="20"/>
          <w:szCs w:val="20"/>
          <w:lang w:val="sv-SE"/>
        </w:rPr>
        <w:t xml:space="preserve">it is expected UE </w:t>
      </w:r>
      <w:r w:rsidR="00380812" w:rsidRPr="00380812">
        <w:rPr>
          <w:rFonts w:ascii="Times New Roman" w:hAnsi="Times New Roman"/>
          <w:b/>
          <w:sz w:val="20"/>
          <w:szCs w:val="20"/>
          <w:lang w:val="sv-SE"/>
        </w:rPr>
        <w:t>to send</w:t>
      </w:r>
      <w:r w:rsidR="00380812">
        <w:rPr>
          <w:rFonts w:ascii="Times New Roman" w:hAnsi="Times New Roman"/>
          <w:b/>
          <w:sz w:val="20"/>
          <w:szCs w:val="20"/>
          <w:lang w:val="sv-SE"/>
        </w:rPr>
        <w:t xml:space="preserve"> </w:t>
      </w:r>
      <w:r>
        <w:rPr>
          <w:rFonts w:ascii="Times New Roman" w:hAnsi="Times New Roman"/>
          <w:b/>
          <w:sz w:val="20"/>
          <w:szCs w:val="20"/>
          <w:lang w:val="sv-SE"/>
        </w:rPr>
        <w:t xml:space="preserve">the </w:t>
      </w:r>
      <w:r w:rsidR="00380812">
        <w:rPr>
          <w:rFonts w:ascii="Times New Roman" w:hAnsi="Times New Roman"/>
          <w:b/>
          <w:sz w:val="20"/>
          <w:szCs w:val="20"/>
          <w:lang w:val="sv-SE"/>
        </w:rPr>
        <w:t xml:space="preserve">validated measurement </w:t>
      </w:r>
      <w:r w:rsidR="00E27D26">
        <w:rPr>
          <w:rFonts w:ascii="Times New Roman" w:hAnsi="Times New Roman"/>
          <w:b/>
          <w:sz w:val="20"/>
          <w:szCs w:val="20"/>
          <w:lang w:val="sv-SE"/>
        </w:rPr>
        <w:t xml:space="preserve">report before MO configuration </w:t>
      </w:r>
      <w:r w:rsidR="00380812" w:rsidRPr="00380812">
        <w:rPr>
          <w:rFonts w:ascii="Times New Roman" w:hAnsi="Times New Roman"/>
          <w:b/>
          <w:sz w:val="20"/>
          <w:szCs w:val="20"/>
          <w:lang w:val="sv-SE"/>
        </w:rPr>
        <w:t>for IDLE/INACTIVE</w:t>
      </w:r>
    </w:p>
    <w:p w14:paraId="654F6A70" w14:textId="01DD7CCB" w:rsidR="0096005C" w:rsidRDefault="006D4914"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3 </w:t>
      </w:r>
      <w:r w:rsidR="007541D6">
        <w:rPr>
          <w:rFonts w:ascii="Times New Roman" w:hAnsi="Times New Roman"/>
          <w:lang w:val="en-US" w:eastAsia="zh-CN"/>
        </w:rPr>
        <w:t>Discussion</w:t>
      </w:r>
    </w:p>
    <w:p w14:paraId="7D57F2F1" w14:textId="03870B03" w:rsidR="009D2DF1" w:rsidRDefault="00A3729B" w:rsidP="00C5244B">
      <w:pPr>
        <w:spacing w:beforeLines="50" w:before="120" w:afterLines="50" w:after="120" w:line="360" w:lineRule="auto"/>
        <w:rPr>
          <w:rFonts w:ascii="Times New Roman" w:hAnsi="Times New Roman"/>
          <w:sz w:val="20"/>
          <w:szCs w:val="20"/>
          <w:lang w:val="sv-SE"/>
        </w:rPr>
      </w:pPr>
      <w:r>
        <w:rPr>
          <w:rFonts w:ascii="Times New Roman" w:hAnsi="Times New Roman"/>
          <w:sz w:val="20"/>
          <w:szCs w:val="20"/>
          <w:lang w:val="sv-SE"/>
        </w:rPr>
        <w:t xml:space="preserve">Based on </w:t>
      </w:r>
      <w:r w:rsidR="007227FB">
        <w:rPr>
          <w:rFonts w:ascii="Times New Roman" w:hAnsi="Times New Roman"/>
          <w:sz w:val="20"/>
          <w:szCs w:val="20"/>
          <w:lang w:val="sv-SE"/>
        </w:rPr>
        <w:t xml:space="preserve">the </w:t>
      </w:r>
      <w:r w:rsidR="00961681">
        <w:rPr>
          <w:rFonts w:ascii="Times New Roman" w:hAnsi="Times New Roman"/>
          <w:sz w:val="20"/>
          <w:szCs w:val="20"/>
          <w:lang w:val="sv-SE"/>
        </w:rPr>
        <w:t xml:space="preserve">Rel-18 </w:t>
      </w:r>
      <w:r w:rsidR="007227FB">
        <w:rPr>
          <w:rFonts w:ascii="Times New Roman" w:hAnsi="Times New Roman"/>
          <w:sz w:val="20"/>
          <w:szCs w:val="20"/>
          <w:lang w:val="sv-SE"/>
        </w:rPr>
        <w:t xml:space="preserve">eEMR </w:t>
      </w:r>
      <w:r>
        <w:rPr>
          <w:rFonts w:ascii="Times New Roman" w:hAnsi="Times New Roman"/>
          <w:sz w:val="20"/>
          <w:szCs w:val="20"/>
          <w:lang w:val="sv-SE"/>
        </w:rPr>
        <w:t xml:space="preserve">background, the subsequent story is that since the UE </w:t>
      </w:r>
      <w:r w:rsidR="006D4914">
        <w:rPr>
          <w:rFonts w:ascii="Times New Roman" w:hAnsi="Times New Roman"/>
          <w:sz w:val="20"/>
          <w:szCs w:val="20"/>
          <w:lang w:val="sv-SE"/>
        </w:rPr>
        <w:t xml:space="preserve">has valid measurement results, it can reliably </w:t>
      </w:r>
      <w:r w:rsidR="006D4914" w:rsidRPr="006D4914">
        <w:rPr>
          <w:rFonts w:ascii="Times New Roman" w:hAnsi="Times New Roman"/>
          <w:sz w:val="20"/>
          <w:szCs w:val="20"/>
          <w:lang w:val="sv-SE"/>
        </w:rPr>
        <w:t>leverage</w:t>
      </w:r>
      <w:r w:rsidR="006D4914">
        <w:rPr>
          <w:rFonts w:ascii="Times New Roman" w:hAnsi="Times New Roman"/>
          <w:sz w:val="20"/>
          <w:szCs w:val="20"/>
          <w:lang w:val="sv-SE"/>
        </w:rPr>
        <w:t xml:space="preserve"> </w:t>
      </w:r>
      <w:r w:rsidR="00961681">
        <w:rPr>
          <w:rFonts w:ascii="Times New Roman" w:hAnsi="Times New Roman"/>
          <w:sz w:val="20"/>
          <w:szCs w:val="20"/>
          <w:lang w:val="sv-SE"/>
        </w:rPr>
        <w:t>the informations, e.g., tar</w:t>
      </w:r>
      <w:r w:rsidR="009D2DF1">
        <w:rPr>
          <w:rFonts w:ascii="Times New Roman" w:hAnsi="Times New Roman"/>
          <w:sz w:val="20"/>
          <w:szCs w:val="20"/>
          <w:lang w:val="sv-SE"/>
        </w:rPr>
        <w:t xml:space="preserve">get frequency and/or Cell ID, and/or target SSB information. </w:t>
      </w:r>
      <w:r w:rsidR="004B5DD3">
        <w:rPr>
          <w:rFonts w:ascii="Times New Roman" w:hAnsi="Times New Roman"/>
          <w:sz w:val="20"/>
          <w:szCs w:val="20"/>
          <w:lang w:val="sv-SE"/>
        </w:rPr>
        <w:t>Then</w:t>
      </w:r>
      <w:r w:rsidR="009D2DF1">
        <w:rPr>
          <w:rFonts w:ascii="Times New Roman" w:hAnsi="Times New Roman"/>
          <w:sz w:val="20"/>
          <w:szCs w:val="20"/>
          <w:lang w:val="sv-SE"/>
        </w:rPr>
        <w:t xml:space="preserve">, we can </w:t>
      </w:r>
      <w:r w:rsidR="008271F5">
        <w:rPr>
          <w:rFonts w:ascii="Times New Roman" w:hAnsi="Times New Roman"/>
          <w:sz w:val="20"/>
          <w:szCs w:val="20"/>
          <w:lang w:val="sv-SE"/>
        </w:rPr>
        <w:t>see</w:t>
      </w:r>
      <w:r w:rsidR="009D2DF1">
        <w:rPr>
          <w:rFonts w:ascii="Times New Roman" w:hAnsi="Times New Roman"/>
          <w:sz w:val="20"/>
          <w:szCs w:val="20"/>
          <w:lang w:val="sv-SE"/>
        </w:rPr>
        <w:t xml:space="preserve"> the </w:t>
      </w:r>
      <w:r w:rsidR="009D2DF1" w:rsidRPr="009D2DF1">
        <w:rPr>
          <w:rFonts w:ascii="Times New Roman" w:hAnsi="Times New Roman"/>
          <w:sz w:val="20"/>
          <w:szCs w:val="20"/>
          <w:lang w:val="sv-SE"/>
        </w:rPr>
        <w:t>possibility of improvement</w:t>
      </w:r>
      <w:r w:rsidR="009D2DF1">
        <w:rPr>
          <w:rFonts w:ascii="Times New Roman" w:hAnsi="Times New Roman"/>
          <w:sz w:val="20"/>
          <w:szCs w:val="20"/>
          <w:lang w:val="sv-SE"/>
        </w:rPr>
        <w:t xml:space="preserve"> on SC</w:t>
      </w:r>
      <w:r w:rsidR="009D2DF1" w:rsidRPr="009D2DF1">
        <w:rPr>
          <w:rFonts w:ascii="Times New Roman" w:hAnsi="Times New Roman"/>
          <w:sz w:val="20"/>
          <w:szCs w:val="20"/>
          <w:lang w:val="sv-SE"/>
        </w:rPr>
        <w:t>ell activation delay</w:t>
      </w:r>
      <w:r w:rsidR="009D2DF1">
        <w:rPr>
          <w:rFonts w:ascii="Times New Roman" w:hAnsi="Times New Roman"/>
          <w:sz w:val="20"/>
          <w:szCs w:val="20"/>
          <w:lang w:val="sv-SE"/>
        </w:rPr>
        <w:t xml:space="preserve"> if </w:t>
      </w:r>
      <w:r w:rsidR="009D2DF1" w:rsidRPr="00F166B9">
        <w:rPr>
          <w:rFonts w:ascii="Times New Roman" w:hAnsi="Times New Roman"/>
          <w:sz w:val="20"/>
          <w:szCs w:val="20"/>
          <w:lang w:val="sv-SE"/>
        </w:rPr>
        <w:t xml:space="preserve">consider to utilize the valid </w:t>
      </w:r>
      <w:r w:rsidR="00B302C1">
        <w:rPr>
          <w:rFonts w:ascii="Times New Roman" w:hAnsi="Times New Roman"/>
          <w:sz w:val="20"/>
          <w:szCs w:val="20"/>
          <w:lang w:val="sv-SE"/>
        </w:rPr>
        <w:t>measurement</w:t>
      </w:r>
      <w:r w:rsidR="009D2DF1" w:rsidRPr="00F166B9">
        <w:rPr>
          <w:rFonts w:ascii="Times New Roman" w:hAnsi="Times New Roman"/>
          <w:sz w:val="20"/>
          <w:szCs w:val="20"/>
          <w:lang w:val="sv-SE"/>
        </w:rPr>
        <w:t xml:space="preserve"> results/prior information</w:t>
      </w:r>
      <w:r w:rsidR="00B302C1">
        <w:rPr>
          <w:rFonts w:ascii="Times New Roman" w:hAnsi="Times New Roman"/>
          <w:sz w:val="20"/>
          <w:szCs w:val="20"/>
          <w:lang w:val="sv-SE"/>
        </w:rPr>
        <w:t>s</w:t>
      </w:r>
      <w:r w:rsidR="009D2DF1" w:rsidRPr="00F166B9">
        <w:rPr>
          <w:rFonts w:ascii="Times New Roman" w:hAnsi="Times New Roman"/>
          <w:sz w:val="20"/>
          <w:szCs w:val="20"/>
          <w:lang w:val="sv-SE"/>
        </w:rPr>
        <w:t xml:space="preserve"> on </w:t>
      </w:r>
      <w:r w:rsidR="00F166B9" w:rsidRPr="00F166B9">
        <w:rPr>
          <w:rFonts w:ascii="Times New Roman" w:hAnsi="Times New Roman"/>
          <w:sz w:val="20"/>
          <w:szCs w:val="20"/>
          <w:lang w:val="sv-SE"/>
        </w:rPr>
        <w:t>e</w:t>
      </w:r>
      <w:r w:rsidR="009D2DF1" w:rsidRPr="00F166B9">
        <w:rPr>
          <w:rFonts w:ascii="Times New Roman" w:hAnsi="Times New Roman"/>
          <w:sz w:val="20"/>
          <w:szCs w:val="20"/>
          <w:lang w:val="sv-SE"/>
        </w:rPr>
        <w:t>EMR</w:t>
      </w:r>
      <w:r w:rsidR="00300B96">
        <w:rPr>
          <w:rFonts w:ascii="Times New Roman" w:hAnsi="Times New Roman"/>
          <w:sz w:val="20"/>
          <w:szCs w:val="20"/>
          <w:lang w:val="sv-SE"/>
        </w:rPr>
        <w:t xml:space="preserve"> </w:t>
      </w:r>
      <w:r w:rsidR="002459F4">
        <w:rPr>
          <w:rFonts w:ascii="Times New Roman" w:hAnsi="Times New Roman"/>
          <w:sz w:val="20"/>
          <w:szCs w:val="20"/>
          <w:lang w:val="sv-SE"/>
        </w:rPr>
        <w:t>under</w:t>
      </w:r>
      <w:r w:rsidR="00300B96">
        <w:rPr>
          <w:rFonts w:ascii="Times New Roman" w:hAnsi="Times New Roman"/>
          <w:sz w:val="20"/>
          <w:szCs w:val="20"/>
          <w:lang w:val="sv-SE"/>
        </w:rPr>
        <w:t xml:space="preserve"> some scenarios</w:t>
      </w:r>
      <w:r w:rsidR="002459F4">
        <w:rPr>
          <w:rFonts w:ascii="Times New Roman" w:hAnsi="Times New Roman"/>
          <w:sz w:val="20"/>
          <w:szCs w:val="20"/>
          <w:lang w:val="sv-SE"/>
        </w:rPr>
        <w:t>/conditions</w:t>
      </w:r>
      <w:r w:rsidR="00F166B9">
        <w:rPr>
          <w:rFonts w:ascii="Times New Roman" w:hAnsi="Times New Roman"/>
          <w:sz w:val="20"/>
          <w:szCs w:val="20"/>
          <w:lang w:val="sv-SE"/>
        </w:rPr>
        <w:t>.</w:t>
      </w:r>
    </w:p>
    <w:p w14:paraId="71770C48" w14:textId="1A6DCF76" w:rsidR="00381F60" w:rsidRPr="00C5244B" w:rsidRDefault="00300B96" w:rsidP="00C5244B">
      <w:pPr>
        <w:spacing w:beforeLines="50" w:before="120" w:afterLines="50" w:after="120" w:line="360" w:lineRule="auto"/>
        <w:rPr>
          <w:rFonts w:ascii="Times New Roman" w:hAnsi="Times New Roman"/>
          <w:b/>
          <w:sz w:val="20"/>
          <w:szCs w:val="20"/>
          <w:lang w:val="sv-SE"/>
        </w:rPr>
      </w:pPr>
      <w:r w:rsidRPr="00C5244B">
        <w:rPr>
          <w:rFonts w:ascii="Times New Roman" w:hAnsi="Times New Roman"/>
          <w:b/>
          <w:sz w:val="20"/>
          <w:szCs w:val="20"/>
          <w:lang w:val="sv-SE"/>
        </w:rPr>
        <w:t>Proposal 1:</w:t>
      </w:r>
      <w:r w:rsidR="00C5244B" w:rsidRPr="00C5244B">
        <w:rPr>
          <w:rFonts w:ascii="Times New Roman" w:hAnsi="Times New Roman"/>
          <w:b/>
          <w:sz w:val="20"/>
          <w:szCs w:val="20"/>
          <w:lang w:val="sv-SE"/>
        </w:rPr>
        <w:t xml:space="preserve"> </w:t>
      </w:r>
      <w:r w:rsidR="008271F5">
        <w:rPr>
          <w:rFonts w:ascii="Times New Roman" w:hAnsi="Times New Roman"/>
          <w:b/>
          <w:sz w:val="20"/>
          <w:szCs w:val="20"/>
          <w:lang w:val="sv-SE"/>
        </w:rPr>
        <w:t xml:space="preserve">RAN4 to discuss the possibility of </w:t>
      </w:r>
      <w:r w:rsidR="00C5244B" w:rsidRPr="00C5244B">
        <w:rPr>
          <w:rFonts w:ascii="Times New Roman" w:hAnsi="Times New Roman"/>
          <w:b/>
          <w:sz w:val="20"/>
          <w:szCs w:val="20"/>
          <w:lang w:val="sv-SE"/>
        </w:rPr>
        <w:t>reduc</w:t>
      </w:r>
      <w:r w:rsidR="008271F5">
        <w:rPr>
          <w:rFonts w:ascii="Times New Roman" w:hAnsi="Times New Roman"/>
          <w:b/>
          <w:sz w:val="20"/>
          <w:szCs w:val="20"/>
          <w:lang w:val="sv-SE"/>
        </w:rPr>
        <w:t>ing</w:t>
      </w:r>
      <w:r w:rsidR="00C5244B" w:rsidRPr="00C5244B">
        <w:rPr>
          <w:rFonts w:ascii="Times New Roman" w:hAnsi="Times New Roman"/>
          <w:b/>
          <w:sz w:val="20"/>
          <w:szCs w:val="20"/>
          <w:lang w:val="sv-SE"/>
        </w:rPr>
        <w:t xml:space="preserve"> the SCell activation delay with the valid measurement results/prior informations on eEMR </w:t>
      </w:r>
      <w:r w:rsidR="008271F5">
        <w:rPr>
          <w:rFonts w:ascii="Times New Roman" w:hAnsi="Times New Roman"/>
          <w:b/>
          <w:sz w:val="20"/>
          <w:szCs w:val="20"/>
          <w:lang w:val="sv-SE"/>
        </w:rPr>
        <w:t>under</w:t>
      </w:r>
      <w:r w:rsidR="00C5244B" w:rsidRPr="00C5244B">
        <w:rPr>
          <w:rFonts w:ascii="Times New Roman" w:hAnsi="Times New Roman"/>
          <w:b/>
          <w:sz w:val="20"/>
          <w:szCs w:val="20"/>
          <w:lang w:val="sv-SE"/>
        </w:rPr>
        <w:t xml:space="preserve"> certain </w:t>
      </w:r>
      <w:r w:rsidR="00545BCA" w:rsidRPr="00545BCA">
        <w:rPr>
          <w:rFonts w:ascii="Times New Roman" w:hAnsi="Times New Roman"/>
          <w:b/>
          <w:sz w:val="20"/>
          <w:szCs w:val="20"/>
          <w:lang w:val="sv-SE"/>
        </w:rPr>
        <w:t>scenarios/</w:t>
      </w:r>
      <w:r w:rsidR="008271F5">
        <w:rPr>
          <w:rFonts w:ascii="Times New Roman" w:hAnsi="Times New Roman"/>
          <w:b/>
          <w:sz w:val="20"/>
          <w:szCs w:val="20"/>
          <w:lang w:val="sv-SE"/>
        </w:rPr>
        <w:t>conditions</w:t>
      </w:r>
    </w:p>
    <w:p w14:paraId="2A6A3945" w14:textId="273AB0BC" w:rsidR="00300B96" w:rsidRPr="00B302C1" w:rsidRDefault="00300B96" w:rsidP="00300B96">
      <w:pPr>
        <w:pStyle w:val="2"/>
      </w:pPr>
      <w:r>
        <w:t xml:space="preserve">3.1 </w:t>
      </w:r>
      <w:r w:rsidR="00573BF7">
        <w:t xml:space="preserve">Scope and </w:t>
      </w:r>
      <w:r w:rsidR="00573BF7" w:rsidRPr="00573BF7">
        <w:t xml:space="preserve">RRM </w:t>
      </w:r>
      <w:r w:rsidR="00B2616C">
        <w:t>r</w:t>
      </w:r>
      <w:r w:rsidR="00573BF7" w:rsidRPr="00573BF7">
        <w:t xml:space="preserve">equirement </w:t>
      </w:r>
      <w:r w:rsidR="00B2616C">
        <w:t>i</w:t>
      </w:r>
      <w:r w:rsidR="00573BF7" w:rsidRPr="00573BF7">
        <w:t>mpact</w:t>
      </w:r>
      <w:r w:rsidR="00573BF7">
        <w:t xml:space="preserve"> </w:t>
      </w:r>
    </w:p>
    <w:p w14:paraId="04E4488D" w14:textId="1532036C" w:rsidR="00FC7E0C" w:rsidRDefault="00545BCA" w:rsidP="00662172">
      <w:pPr>
        <w:spacing w:beforeLines="50" w:before="120" w:afterLines="50" w:after="120" w:line="360" w:lineRule="auto"/>
        <w:rPr>
          <w:rFonts w:ascii="Times New Roman" w:hAnsi="Times New Roman"/>
          <w:sz w:val="20"/>
          <w:szCs w:val="20"/>
          <w:lang w:val="sv-SE"/>
        </w:rPr>
      </w:pPr>
      <w:r>
        <w:rPr>
          <w:rFonts w:ascii="Times New Roman" w:hAnsi="Times New Roman"/>
          <w:sz w:val="20"/>
          <w:szCs w:val="20"/>
          <w:lang w:val="sv-SE"/>
        </w:rPr>
        <w:t>Regarding S</w:t>
      </w:r>
      <w:r w:rsidR="00FC7E0C">
        <w:rPr>
          <w:rFonts w:ascii="Times New Roman" w:hAnsi="Times New Roman"/>
          <w:sz w:val="20"/>
          <w:szCs w:val="20"/>
          <w:lang w:val="sv-SE"/>
        </w:rPr>
        <w:t>C</w:t>
      </w:r>
      <w:r>
        <w:rPr>
          <w:rFonts w:ascii="Times New Roman" w:hAnsi="Times New Roman"/>
          <w:sz w:val="20"/>
          <w:szCs w:val="20"/>
          <w:lang w:val="sv-SE"/>
        </w:rPr>
        <w:t xml:space="preserve">ell </w:t>
      </w:r>
      <w:r w:rsidR="00380812">
        <w:rPr>
          <w:rFonts w:ascii="Times New Roman" w:hAnsi="Times New Roman"/>
          <w:sz w:val="20"/>
          <w:szCs w:val="20"/>
          <w:lang w:val="sv-SE"/>
        </w:rPr>
        <w:t>a</w:t>
      </w:r>
      <w:r>
        <w:rPr>
          <w:rFonts w:ascii="Times New Roman" w:hAnsi="Times New Roman"/>
          <w:sz w:val="20"/>
          <w:szCs w:val="20"/>
          <w:lang w:val="sv-SE"/>
        </w:rPr>
        <w:t xml:space="preserve">ctivation </w:t>
      </w:r>
      <w:r w:rsidR="00D02F6B">
        <w:rPr>
          <w:rFonts w:ascii="Times New Roman" w:hAnsi="Times New Roman"/>
          <w:sz w:val="20"/>
          <w:szCs w:val="20"/>
          <w:lang w:val="sv-SE"/>
        </w:rPr>
        <w:t xml:space="preserve">delay, the following requirements were specified in </w:t>
      </w:r>
      <w:r w:rsidR="00D02F6B" w:rsidRPr="009178AB">
        <w:rPr>
          <w:rFonts w:ascii="Times New Roman" w:hAnsi="Times New Roman"/>
          <w:b/>
          <w:sz w:val="20"/>
          <w:szCs w:val="20"/>
          <w:lang w:val="sv-SE"/>
        </w:rPr>
        <w:t>Section 8.3</w:t>
      </w:r>
      <w:r w:rsidR="00D02F6B">
        <w:rPr>
          <w:rFonts w:ascii="Times New Roman" w:hAnsi="Times New Roman"/>
          <w:sz w:val="20"/>
          <w:szCs w:val="20"/>
          <w:lang w:val="sv-SE"/>
        </w:rPr>
        <w:t xml:space="preserve">: </w:t>
      </w:r>
      <w:r w:rsidRPr="00545BCA">
        <w:rPr>
          <w:rFonts w:ascii="Times New Roman" w:hAnsi="Times New Roman"/>
          <w:sz w:val="20"/>
          <w:szCs w:val="20"/>
          <w:lang w:val="sv-SE"/>
        </w:rPr>
        <w:t>SCell Activation Delay Requirement for Deactivated Scell</w:t>
      </w:r>
      <w:r>
        <w:rPr>
          <w:rFonts w:ascii="Times New Roman" w:hAnsi="Times New Roman"/>
          <w:sz w:val="20"/>
          <w:szCs w:val="20"/>
          <w:lang w:val="sv-SE"/>
        </w:rPr>
        <w:t xml:space="preserve">; </w:t>
      </w:r>
      <w:r w:rsidRPr="00D02F6B">
        <w:rPr>
          <w:rFonts w:ascii="Times New Roman" w:hAnsi="Times New Roman"/>
          <w:sz w:val="20"/>
          <w:szCs w:val="20"/>
          <w:lang w:val="sv-SE"/>
        </w:rPr>
        <w:t xml:space="preserve">Direct SCell Activation at SCell addition; Direct SCell Activation at Handover; </w:t>
      </w:r>
      <w:r w:rsidR="00D02F6B" w:rsidRPr="00D02F6B">
        <w:rPr>
          <w:rFonts w:ascii="Times New Roman" w:hAnsi="Times New Roman"/>
          <w:sz w:val="20"/>
          <w:szCs w:val="20"/>
          <w:lang w:val="sv-SE"/>
        </w:rPr>
        <w:t xml:space="preserve">Direct SCell Activation at RRCResume; </w:t>
      </w:r>
      <w:r w:rsidRPr="00D02F6B">
        <w:rPr>
          <w:rFonts w:ascii="Times New Roman" w:hAnsi="Times New Roman"/>
          <w:sz w:val="20"/>
          <w:szCs w:val="20"/>
          <w:lang w:val="sv-SE"/>
        </w:rPr>
        <w:t xml:space="preserve">SCell Activation Delay Requirement for Deactivated SCell with Multiple Downlink SCells; Direct SCell Activation of Multiple Downlink SCells at SCell addition; </w:t>
      </w:r>
      <w:r w:rsidR="00D02F6B" w:rsidRPr="00D02F6B">
        <w:rPr>
          <w:rFonts w:ascii="Times New Roman" w:hAnsi="Times New Roman"/>
          <w:sz w:val="20"/>
          <w:szCs w:val="20"/>
          <w:lang w:val="sv-SE"/>
        </w:rPr>
        <w:t xml:space="preserve">Direct SCell Activation of Multiple Downlink SCells at Handover; Direct SCell Activation of Multiple Downlink SCells at RRC Resume; SCell Activation Delay Requirement for Deactivated PUCCH SCell; SCell activation </w:t>
      </w:r>
      <w:r w:rsidR="00D02F6B" w:rsidRPr="00D02F6B">
        <w:rPr>
          <w:rFonts w:ascii="Times New Roman" w:hAnsi="Times New Roman" w:hint="eastAsia"/>
          <w:sz w:val="20"/>
          <w:szCs w:val="20"/>
          <w:lang w:val="sv-SE"/>
        </w:rPr>
        <w:t>d</w:t>
      </w:r>
      <w:r w:rsidR="00D02F6B" w:rsidRPr="00D02F6B">
        <w:rPr>
          <w:rFonts w:ascii="Times New Roman" w:hAnsi="Times New Roman"/>
          <w:sz w:val="20"/>
          <w:szCs w:val="20"/>
          <w:lang w:val="sv-SE"/>
        </w:rPr>
        <w:t>elay Requirement</w:t>
      </w:r>
      <w:r w:rsidR="00D02F6B" w:rsidRPr="00D02F6B">
        <w:rPr>
          <w:rFonts w:ascii="Times New Roman" w:hAnsi="Times New Roman" w:hint="eastAsia"/>
          <w:sz w:val="20"/>
          <w:szCs w:val="20"/>
          <w:lang w:val="sv-SE"/>
        </w:rPr>
        <w:t xml:space="preserve"> for Deactivated PUCCH </w:t>
      </w:r>
      <w:r w:rsidR="00D02F6B" w:rsidRPr="00D02F6B">
        <w:rPr>
          <w:rFonts w:ascii="Times New Roman" w:hAnsi="Times New Roman"/>
          <w:sz w:val="20"/>
          <w:szCs w:val="20"/>
          <w:lang w:val="sv-SE"/>
        </w:rPr>
        <w:t>SCell</w:t>
      </w:r>
      <w:r w:rsidR="00D02F6B" w:rsidRPr="00D02F6B">
        <w:rPr>
          <w:rFonts w:ascii="Times New Roman" w:hAnsi="Times New Roman" w:hint="eastAsia"/>
          <w:sz w:val="20"/>
          <w:szCs w:val="20"/>
          <w:lang w:val="sv-SE"/>
        </w:rPr>
        <w:t xml:space="preserve"> with</w:t>
      </w:r>
      <w:r w:rsidR="00D02F6B" w:rsidRPr="00D02F6B">
        <w:rPr>
          <w:rFonts w:ascii="Times New Roman" w:hAnsi="Times New Roman"/>
          <w:sz w:val="20"/>
          <w:szCs w:val="20"/>
          <w:lang w:val="sv-SE"/>
        </w:rPr>
        <w:t xml:space="preserve"> Multiple SCells; SCell Deactivation Delay Requirement for Activated </w:t>
      </w:r>
      <w:r w:rsidR="00D02F6B" w:rsidRPr="00D02F6B">
        <w:rPr>
          <w:rFonts w:ascii="Times New Roman" w:hAnsi="Times New Roman" w:hint="eastAsia"/>
          <w:sz w:val="20"/>
          <w:szCs w:val="20"/>
          <w:lang w:val="sv-SE"/>
        </w:rPr>
        <w:t xml:space="preserve">PUCCH </w:t>
      </w:r>
      <w:r w:rsidR="00D02F6B" w:rsidRPr="00D02F6B">
        <w:rPr>
          <w:rFonts w:ascii="Times New Roman" w:hAnsi="Times New Roman"/>
          <w:sz w:val="20"/>
          <w:szCs w:val="20"/>
          <w:lang w:val="sv-SE"/>
        </w:rPr>
        <w:t xml:space="preserve">SCell; SCell Deactivation Delay Requirement for Activated </w:t>
      </w:r>
      <w:r w:rsidR="00D02F6B" w:rsidRPr="00D02F6B">
        <w:rPr>
          <w:rFonts w:ascii="Times New Roman" w:hAnsi="Times New Roman" w:hint="eastAsia"/>
          <w:sz w:val="20"/>
          <w:szCs w:val="20"/>
          <w:lang w:val="sv-SE"/>
        </w:rPr>
        <w:t xml:space="preserve">PUCCH </w:t>
      </w:r>
      <w:r w:rsidR="00D02F6B" w:rsidRPr="00D02F6B">
        <w:rPr>
          <w:rFonts w:ascii="Times New Roman" w:hAnsi="Times New Roman"/>
          <w:sz w:val="20"/>
          <w:szCs w:val="20"/>
          <w:lang w:val="sv-SE"/>
        </w:rPr>
        <w:t>SCell with Multiple Downlink S</w:t>
      </w:r>
      <w:r w:rsidR="009178AB">
        <w:rPr>
          <w:rFonts w:ascii="Times New Roman" w:hAnsi="Times New Roman"/>
          <w:sz w:val="20"/>
          <w:szCs w:val="20"/>
          <w:lang w:val="sv-SE"/>
        </w:rPr>
        <w:t>C</w:t>
      </w:r>
      <w:r w:rsidR="00D02F6B" w:rsidRPr="00D02F6B">
        <w:rPr>
          <w:rFonts w:ascii="Times New Roman" w:hAnsi="Times New Roman"/>
          <w:sz w:val="20"/>
          <w:szCs w:val="20"/>
          <w:lang w:val="sv-SE"/>
        </w:rPr>
        <w:t>ells</w:t>
      </w:r>
      <w:r w:rsidR="00996E0E">
        <w:rPr>
          <w:rFonts w:ascii="Times New Roman" w:hAnsi="Times New Roman"/>
          <w:sz w:val="20"/>
          <w:szCs w:val="20"/>
          <w:lang w:val="sv-SE"/>
        </w:rPr>
        <w:t>.</w:t>
      </w:r>
      <w:r w:rsidR="009178AB">
        <w:rPr>
          <w:rFonts w:ascii="Times New Roman" w:hAnsi="Times New Roman"/>
          <w:sz w:val="20"/>
          <w:szCs w:val="20"/>
          <w:lang w:val="sv-SE"/>
        </w:rPr>
        <w:t xml:space="preserve"> </w:t>
      </w:r>
    </w:p>
    <w:p w14:paraId="125A0734" w14:textId="4F502EED" w:rsidR="00FC7E0C" w:rsidRDefault="00FC7E0C" w:rsidP="00662172">
      <w:pPr>
        <w:spacing w:beforeLines="50" w:before="120" w:afterLines="50" w:after="120" w:line="360" w:lineRule="auto"/>
        <w:rPr>
          <w:rFonts w:ascii="Times New Roman" w:hAnsi="Times New Roman"/>
          <w:sz w:val="20"/>
          <w:szCs w:val="20"/>
          <w:lang w:val="sv-SE"/>
        </w:rPr>
      </w:pPr>
      <w:r>
        <w:rPr>
          <w:rFonts w:ascii="Times New Roman" w:hAnsi="Times New Roman" w:hint="eastAsia"/>
          <w:sz w:val="20"/>
          <w:szCs w:val="20"/>
          <w:lang w:val="sv-SE"/>
        </w:rPr>
        <w:t>F</w:t>
      </w:r>
      <w:r>
        <w:rPr>
          <w:rFonts w:ascii="Times New Roman" w:hAnsi="Times New Roman"/>
          <w:sz w:val="20"/>
          <w:szCs w:val="20"/>
          <w:lang w:val="sv-SE"/>
        </w:rPr>
        <w:t xml:space="preserve">rom our understanding, </w:t>
      </w:r>
      <w:r w:rsidR="004A75F6">
        <w:rPr>
          <w:rFonts w:ascii="Times New Roman" w:hAnsi="Times New Roman"/>
          <w:sz w:val="20"/>
          <w:szCs w:val="20"/>
          <w:lang w:val="sv-SE"/>
        </w:rPr>
        <w:t>t</w:t>
      </w:r>
      <w:r w:rsidR="004A75F6" w:rsidRPr="004A75F6">
        <w:rPr>
          <w:rFonts w:ascii="Times New Roman" w:hAnsi="Times New Roman"/>
          <w:sz w:val="20"/>
          <w:szCs w:val="20"/>
          <w:lang w:val="sv-SE"/>
        </w:rPr>
        <w:t>heoretically</w:t>
      </w:r>
      <w:r w:rsidR="004A75F6">
        <w:rPr>
          <w:rFonts w:ascii="Times New Roman" w:hAnsi="Times New Roman"/>
          <w:sz w:val="20"/>
          <w:szCs w:val="20"/>
          <w:lang w:val="sv-SE"/>
        </w:rPr>
        <w:t>,</w:t>
      </w:r>
      <w:r w:rsidR="004A75F6" w:rsidRPr="004A75F6">
        <w:rPr>
          <w:rFonts w:ascii="Times New Roman" w:hAnsi="Times New Roman"/>
          <w:sz w:val="20"/>
          <w:szCs w:val="20"/>
          <w:lang w:val="sv-SE"/>
        </w:rPr>
        <w:t xml:space="preserve"> </w:t>
      </w:r>
      <w:r>
        <w:rPr>
          <w:rFonts w:ascii="Times New Roman" w:hAnsi="Times New Roman"/>
          <w:sz w:val="20"/>
          <w:szCs w:val="20"/>
          <w:lang w:val="sv-SE"/>
        </w:rPr>
        <w:t xml:space="preserve">the scope of </w:t>
      </w:r>
      <w:r>
        <w:rPr>
          <w:rFonts w:ascii="Times New Roman" w:eastAsia="MS Mincho" w:hAnsi="Times New Roman"/>
          <w:sz w:val="20"/>
          <w:szCs w:val="20"/>
          <w:lang w:eastAsia="en-US"/>
        </w:rPr>
        <w:t>f</w:t>
      </w:r>
      <w:r w:rsidRPr="00934996">
        <w:rPr>
          <w:rFonts w:ascii="Times New Roman" w:eastAsia="MS Mincho" w:hAnsi="Times New Roman"/>
          <w:sz w:val="20"/>
          <w:szCs w:val="20"/>
          <w:lang w:eastAsia="en-US"/>
        </w:rPr>
        <w:t>ast SCell activation for UE supporting Rel-18 EMR</w:t>
      </w:r>
      <w:r>
        <w:rPr>
          <w:rFonts w:ascii="Times New Roman" w:eastAsia="MS Mincho" w:hAnsi="Times New Roman"/>
          <w:sz w:val="20"/>
          <w:szCs w:val="20"/>
          <w:lang w:eastAsia="en-US"/>
        </w:rPr>
        <w:t xml:space="preserve"> </w:t>
      </w:r>
      <w:r w:rsidR="004B5DD3">
        <w:rPr>
          <w:rFonts w:ascii="Times New Roman" w:eastAsia="MS Mincho" w:hAnsi="Times New Roman"/>
          <w:sz w:val="20"/>
          <w:szCs w:val="20"/>
          <w:lang w:eastAsia="en-US"/>
        </w:rPr>
        <w:t>shall</w:t>
      </w:r>
      <w:r>
        <w:rPr>
          <w:rFonts w:ascii="Times New Roman" w:eastAsia="MS Mincho" w:hAnsi="Times New Roman"/>
          <w:sz w:val="20"/>
          <w:szCs w:val="20"/>
          <w:lang w:eastAsia="en-US"/>
        </w:rPr>
        <w:t xml:space="preserve"> contain normal SCell activation and direct SCell activation</w:t>
      </w:r>
      <w:r w:rsidR="004A75F6">
        <w:rPr>
          <w:rFonts w:ascii="Times New Roman" w:eastAsia="MS Mincho" w:hAnsi="Times New Roman"/>
          <w:sz w:val="20"/>
          <w:szCs w:val="20"/>
          <w:lang w:eastAsia="en-US"/>
        </w:rPr>
        <w:t>. Thereinto,</w:t>
      </w:r>
      <w:r w:rsidR="00FB7781">
        <w:rPr>
          <w:rFonts w:ascii="Times New Roman" w:eastAsia="MS Mincho" w:hAnsi="Times New Roman"/>
          <w:sz w:val="20"/>
          <w:szCs w:val="20"/>
          <w:lang w:eastAsia="en-US"/>
        </w:rPr>
        <w:t xml:space="preserve"> </w:t>
      </w:r>
      <w:r w:rsidR="004A75F6">
        <w:rPr>
          <w:rFonts w:ascii="Times New Roman" w:eastAsia="MS Mincho" w:hAnsi="Times New Roman"/>
          <w:sz w:val="20"/>
          <w:szCs w:val="20"/>
          <w:lang w:eastAsia="en-US"/>
        </w:rPr>
        <w:t xml:space="preserve">the procedure of direct SCell activation combining with eEMR for </w:t>
      </w:r>
      <w:r w:rsidR="004A75F6" w:rsidRPr="004A75F6">
        <w:rPr>
          <w:rFonts w:ascii="Times New Roman" w:hAnsi="Times New Roman"/>
          <w:sz w:val="20"/>
          <w:szCs w:val="20"/>
          <w:lang w:val="sv-SE"/>
        </w:rPr>
        <w:t xml:space="preserve">IDLE/INACTIVE </w:t>
      </w:r>
      <w:r w:rsidR="004A75F6">
        <w:rPr>
          <w:rFonts w:ascii="Times New Roman" w:hAnsi="Times New Roman"/>
          <w:sz w:val="20"/>
          <w:szCs w:val="20"/>
          <w:lang w:val="sv-SE"/>
        </w:rPr>
        <w:t>mode please find</w:t>
      </w:r>
      <w:r w:rsidR="00FB7781" w:rsidRPr="004A75F6">
        <w:rPr>
          <w:rFonts w:ascii="Times New Roman" w:hAnsi="Times New Roman"/>
          <w:sz w:val="20"/>
          <w:szCs w:val="20"/>
          <w:lang w:val="sv-SE"/>
        </w:rPr>
        <w:t xml:space="preserve"> below</w:t>
      </w:r>
      <w:r w:rsidR="004A75F6">
        <w:rPr>
          <w:rFonts w:ascii="Times New Roman" w:hAnsi="Times New Roman"/>
          <w:sz w:val="20"/>
          <w:szCs w:val="20"/>
          <w:lang w:val="sv-SE"/>
        </w:rPr>
        <w:t xml:space="preserve">, where C is a fixed value defined in 38.331 shown in </w:t>
      </w:r>
      <w:r w:rsidR="00E07730">
        <w:rPr>
          <w:rFonts w:ascii="Times New Roman" w:hAnsi="Times New Roman"/>
          <w:sz w:val="20"/>
          <w:szCs w:val="20"/>
          <w:lang w:val="sv-SE"/>
        </w:rPr>
        <w:t>the following Table.</w:t>
      </w:r>
    </w:p>
    <w:p w14:paraId="19037FD1" w14:textId="76D1EC2D" w:rsidR="00FC7E0C" w:rsidRDefault="00EB6053" w:rsidP="004A75F6">
      <w:pPr>
        <w:spacing w:beforeLines="50" w:before="120" w:afterLines="50" w:after="12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6E5E61E5" wp14:editId="5B9C90DB">
            <wp:extent cx="4361731" cy="4106064"/>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_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63996" cy="4108197"/>
                    </a:xfrm>
                    <a:prstGeom prst="rect">
                      <a:avLst/>
                    </a:prstGeom>
                  </pic:spPr>
                </pic:pic>
              </a:graphicData>
            </a:graphic>
          </wp:inline>
        </w:drawing>
      </w:r>
    </w:p>
    <w:p w14:paraId="4247C64E" w14:textId="6D939873" w:rsidR="004A75F6" w:rsidRDefault="004A75F6" w:rsidP="004A75F6">
      <w:pPr>
        <w:spacing w:beforeLines="50" w:before="120" w:afterLines="50" w:after="120" w:line="360" w:lineRule="auto"/>
        <w:jc w:val="center"/>
        <w:rPr>
          <w:rFonts w:ascii="Times New Roman" w:hAnsi="Times New Roman"/>
          <w:sz w:val="20"/>
          <w:szCs w:val="20"/>
          <w:lang w:val="sv-SE"/>
        </w:rPr>
      </w:pPr>
      <w:r>
        <w:rPr>
          <w:rFonts w:ascii="Times New Roman" w:hAnsi="Times New Roman"/>
          <w:sz w:val="20"/>
          <w:szCs w:val="20"/>
        </w:rPr>
        <w:t>Fig</w:t>
      </w:r>
      <w:r w:rsidR="00642163">
        <w:rPr>
          <w:rFonts w:ascii="Times New Roman" w:hAnsi="Times New Roman"/>
          <w:sz w:val="20"/>
          <w:szCs w:val="20"/>
        </w:rPr>
        <w:t xml:space="preserve"> 1</w:t>
      </w:r>
      <w:r>
        <w:rPr>
          <w:rFonts w:ascii="Times New Roman" w:hAnsi="Times New Roman"/>
          <w:sz w:val="20"/>
          <w:szCs w:val="20"/>
        </w:rPr>
        <w:t xml:space="preserve">. </w:t>
      </w:r>
      <w:r>
        <w:rPr>
          <w:rFonts w:ascii="Times New Roman" w:eastAsia="MS Mincho" w:hAnsi="Times New Roman"/>
          <w:sz w:val="20"/>
          <w:szCs w:val="20"/>
          <w:lang w:eastAsia="en-US"/>
        </w:rPr>
        <w:t xml:space="preserve">Direct SCell activation combining with eEMR for </w:t>
      </w:r>
      <w:r w:rsidRPr="00642163">
        <w:rPr>
          <w:rFonts w:ascii="Times New Roman" w:eastAsia="MS Mincho" w:hAnsi="Times New Roman"/>
          <w:sz w:val="20"/>
          <w:szCs w:val="20"/>
          <w:lang w:eastAsia="en-US"/>
        </w:rPr>
        <w:t>IDLE/INACTIVE mode</w:t>
      </w:r>
      <w:r w:rsidR="00642163" w:rsidRPr="00642163">
        <w:rPr>
          <w:rFonts w:ascii="Times New Roman" w:eastAsia="MS Mincho" w:hAnsi="Times New Roman"/>
          <w:sz w:val="20"/>
          <w:szCs w:val="20"/>
          <w:lang w:eastAsia="en-US"/>
        </w:rPr>
        <w:t>, NW provides measurement configurations for Rel-18 FR2 CA/DC setup at RRC</w:t>
      </w:r>
      <w:r w:rsidR="006A2C02">
        <w:rPr>
          <w:rFonts w:ascii="Times New Roman" w:eastAsia="MS Mincho" w:hAnsi="Times New Roman"/>
          <w:sz w:val="20"/>
          <w:szCs w:val="20"/>
          <w:lang w:eastAsia="en-US"/>
        </w:rPr>
        <w:t>R</w:t>
      </w:r>
      <w:r w:rsidR="00642163" w:rsidRPr="00642163">
        <w:rPr>
          <w:rFonts w:ascii="Times New Roman" w:eastAsia="MS Mincho" w:hAnsi="Times New Roman"/>
          <w:sz w:val="20"/>
          <w:szCs w:val="20"/>
          <w:lang w:eastAsia="en-US"/>
        </w:rPr>
        <w:t>elease</w:t>
      </w:r>
    </w:p>
    <w:tbl>
      <w:tblPr>
        <w:tblStyle w:val="aff7"/>
        <w:tblW w:w="0" w:type="auto"/>
        <w:jc w:val="center"/>
        <w:tblLook w:val="04A0" w:firstRow="1" w:lastRow="0" w:firstColumn="1" w:lastColumn="0" w:noHBand="0" w:noVBand="1"/>
      </w:tblPr>
      <w:tblGrid>
        <w:gridCol w:w="9629"/>
      </w:tblGrid>
      <w:tr w:rsidR="004A75F6" w14:paraId="0EA8C4B8" w14:textId="77777777" w:rsidTr="00BB7EA6">
        <w:trPr>
          <w:jc w:val="center"/>
        </w:trPr>
        <w:tc>
          <w:tcPr>
            <w:tcW w:w="9629" w:type="dxa"/>
          </w:tcPr>
          <w:p w14:paraId="645ACEAD" w14:textId="77777777" w:rsidR="004A75F6" w:rsidRPr="004A75F6" w:rsidRDefault="004A75F6" w:rsidP="004A75F6">
            <w:pPr>
              <w:spacing w:beforeLines="50" w:before="120" w:afterLines="50" w:after="120" w:line="360" w:lineRule="auto"/>
              <w:rPr>
                <w:rFonts w:ascii="Times New Roman" w:hAnsi="Times New Roman"/>
                <w:b/>
                <w:color w:val="0070C0"/>
                <w:sz w:val="20"/>
                <w:szCs w:val="20"/>
                <w:lang w:val="sv-SE"/>
              </w:rPr>
            </w:pPr>
            <w:r w:rsidRPr="004A75F6">
              <w:rPr>
                <w:rFonts w:ascii="Times New Roman" w:hAnsi="Times New Roman"/>
                <w:b/>
                <w:color w:val="0070C0"/>
                <w:sz w:val="20"/>
                <w:szCs w:val="20"/>
                <w:lang w:val="sv-SE"/>
              </w:rPr>
              <w:t>&lt;TS 38.331&gt;</w:t>
            </w:r>
          </w:p>
          <w:p w14:paraId="0BDBE9E6" w14:textId="3CF42625" w:rsidR="004A75F6" w:rsidRDefault="004A75F6" w:rsidP="004A75F6">
            <w:pPr>
              <w:spacing w:beforeLines="50" w:before="120" w:afterLines="50" w:after="120" w:line="360" w:lineRule="auto"/>
              <w:jc w:val="center"/>
              <w:rPr>
                <w:rFonts w:ascii="Times New Roman" w:hAnsi="Times New Roman"/>
                <w:sz w:val="20"/>
                <w:szCs w:val="20"/>
              </w:rPr>
            </w:pPr>
            <w:r w:rsidRPr="004A75F6">
              <w:rPr>
                <w:rFonts w:ascii="Times New Roman" w:hAnsi="Times New Roman"/>
                <w:noProof/>
                <w:sz w:val="20"/>
                <w:szCs w:val="20"/>
              </w:rPr>
              <w:drawing>
                <wp:inline distT="0" distB="0" distL="0" distR="0" wp14:anchorId="7D682989" wp14:editId="22546FF7">
                  <wp:extent cx="5992678" cy="1078865"/>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95431" cy="1079361"/>
                          </a:xfrm>
                          <a:prstGeom prst="rect">
                            <a:avLst/>
                          </a:prstGeom>
                        </pic:spPr>
                      </pic:pic>
                    </a:graphicData>
                  </a:graphic>
                </wp:inline>
              </w:drawing>
            </w:r>
          </w:p>
        </w:tc>
      </w:tr>
    </w:tbl>
    <w:p w14:paraId="4E9D7552" w14:textId="477F65AC" w:rsidR="001975D8" w:rsidRDefault="001975D8" w:rsidP="000D388E">
      <w:pPr>
        <w:spacing w:beforeLines="50" w:before="120" w:afterLines="50" w:after="120" w:line="360" w:lineRule="auto"/>
        <w:rPr>
          <w:rFonts w:ascii="Times New Roman" w:hAnsi="Times New Roman"/>
          <w:sz w:val="20"/>
          <w:szCs w:val="20"/>
          <w:lang w:val="sv-SE"/>
        </w:rPr>
      </w:pPr>
      <w:r w:rsidRPr="001975D8">
        <w:rPr>
          <w:rFonts w:ascii="Times New Roman" w:hAnsi="Times New Roman" w:hint="eastAsia"/>
          <w:sz w:val="20"/>
          <w:szCs w:val="20"/>
          <w:lang w:val="sv-SE"/>
        </w:rPr>
        <w:t>H</w:t>
      </w:r>
      <w:r w:rsidRPr="001975D8">
        <w:rPr>
          <w:rFonts w:ascii="Times New Roman" w:hAnsi="Times New Roman"/>
          <w:sz w:val="20"/>
          <w:szCs w:val="20"/>
          <w:lang w:val="sv-SE"/>
        </w:rPr>
        <w:t>owever, consider</w:t>
      </w:r>
      <w:r>
        <w:rPr>
          <w:rFonts w:ascii="Times New Roman" w:hAnsi="Times New Roman"/>
          <w:sz w:val="20"/>
          <w:szCs w:val="20"/>
          <w:lang w:val="sv-SE"/>
        </w:rPr>
        <w:t>ing that</w:t>
      </w:r>
      <w:r w:rsidRPr="001975D8">
        <w:rPr>
          <w:rFonts w:ascii="Times New Roman" w:hAnsi="Times New Roman"/>
          <w:sz w:val="20"/>
          <w:szCs w:val="20"/>
          <w:lang w:val="sv-SE"/>
        </w:rPr>
        <w:t xml:space="preserve"> the </w:t>
      </w:r>
      <w:r>
        <w:rPr>
          <w:rFonts w:ascii="Times New Roman" w:hAnsi="Times New Roman"/>
          <w:sz w:val="20"/>
          <w:szCs w:val="20"/>
          <w:lang w:val="sv-SE"/>
        </w:rPr>
        <w:t xml:space="preserve">scope </w:t>
      </w:r>
      <w:r w:rsidR="00146C45">
        <w:rPr>
          <w:rFonts w:ascii="Times New Roman" w:hAnsi="Times New Roman"/>
          <w:sz w:val="20"/>
          <w:szCs w:val="20"/>
          <w:lang w:val="sv-SE"/>
        </w:rPr>
        <w:t xml:space="preserve">maybe </w:t>
      </w:r>
      <w:r>
        <w:rPr>
          <w:rFonts w:ascii="Times New Roman" w:hAnsi="Times New Roman"/>
          <w:sz w:val="20"/>
          <w:szCs w:val="20"/>
          <w:lang w:val="sv-SE"/>
        </w:rPr>
        <w:t>is too large</w:t>
      </w:r>
      <w:r w:rsidR="00146C45">
        <w:rPr>
          <w:rFonts w:ascii="Times New Roman" w:hAnsi="Times New Roman"/>
          <w:sz w:val="20"/>
          <w:szCs w:val="20"/>
          <w:lang w:val="sv-SE"/>
        </w:rPr>
        <w:t xml:space="preserve"> if we think of everthing</w:t>
      </w:r>
      <w:r>
        <w:rPr>
          <w:rFonts w:ascii="Times New Roman" w:hAnsi="Times New Roman"/>
          <w:sz w:val="20"/>
          <w:szCs w:val="20"/>
          <w:lang w:val="sv-SE"/>
        </w:rPr>
        <w:t xml:space="preserve">, we suggest to </w:t>
      </w:r>
      <w:r w:rsidR="005B2BA8">
        <w:rPr>
          <w:rFonts w:ascii="Times New Roman" w:hAnsi="Times New Roman"/>
          <w:sz w:val="20"/>
          <w:szCs w:val="20"/>
          <w:lang w:val="sv-SE"/>
        </w:rPr>
        <w:t>focus on impact on the following RRM requirements</w:t>
      </w:r>
      <w:r>
        <w:rPr>
          <w:rFonts w:ascii="Times New Roman" w:hAnsi="Times New Roman"/>
          <w:sz w:val="20"/>
          <w:szCs w:val="20"/>
          <w:lang w:val="sv-SE"/>
        </w:rPr>
        <w:t>:</w:t>
      </w:r>
    </w:p>
    <w:p w14:paraId="2AF9DFF8" w14:textId="696ABD71" w:rsidR="001975D8" w:rsidRPr="001975D8" w:rsidRDefault="001975D8" w:rsidP="001975D8">
      <w:pPr>
        <w:pStyle w:val="B1"/>
        <w:numPr>
          <w:ilvl w:val="0"/>
          <w:numId w:val="34"/>
        </w:numPr>
        <w:spacing w:beforeLines="50" w:before="120" w:afterLines="50" w:after="120" w:line="360" w:lineRule="auto"/>
      </w:pPr>
      <w:r w:rsidRPr="001975D8">
        <w:t xml:space="preserve">8.3.2 SCell Activation Delay Requirement for Deactivated Scell </w:t>
      </w:r>
    </w:p>
    <w:p w14:paraId="7394397C" w14:textId="40F69A00" w:rsidR="001975D8" w:rsidRPr="00146C45" w:rsidRDefault="001975D8" w:rsidP="000D388E">
      <w:pPr>
        <w:pStyle w:val="B1"/>
        <w:numPr>
          <w:ilvl w:val="0"/>
          <w:numId w:val="34"/>
        </w:numPr>
        <w:spacing w:beforeLines="50" w:before="120" w:afterLines="50" w:after="120" w:line="360" w:lineRule="auto"/>
      </w:pPr>
      <w:r w:rsidRPr="001975D8">
        <w:t>8.3.4 Direct SCell Activation at SCell addition</w:t>
      </w:r>
    </w:p>
    <w:p w14:paraId="614170D4" w14:textId="3F9C3D13" w:rsidR="000D388E" w:rsidRDefault="000D388E" w:rsidP="000D388E">
      <w:pPr>
        <w:spacing w:beforeLines="50" w:before="120" w:afterLines="50" w:after="120" w:line="360" w:lineRule="auto"/>
        <w:rPr>
          <w:rFonts w:ascii="Times New Roman" w:hAnsi="Times New Roman"/>
          <w:b/>
          <w:sz w:val="20"/>
          <w:szCs w:val="20"/>
          <w:lang w:val="sv-SE"/>
        </w:rPr>
      </w:pPr>
      <w:r w:rsidRPr="00C5244B">
        <w:rPr>
          <w:rFonts w:ascii="Times New Roman" w:hAnsi="Times New Roman"/>
          <w:b/>
          <w:sz w:val="20"/>
          <w:szCs w:val="20"/>
          <w:lang w:val="sv-SE"/>
        </w:rPr>
        <w:t xml:space="preserve">Proposal </w:t>
      </w:r>
      <w:r>
        <w:rPr>
          <w:rFonts w:ascii="Times New Roman" w:hAnsi="Times New Roman"/>
          <w:b/>
          <w:sz w:val="20"/>
          <w:szCs w:val="20"/>
          <w:lang w:val="sv-SE"/>
        </w:rPr>
        <w:t>2</w:t>
      </w:r>
      <w:r w:rsidRPr="00C5244B">
        <w:rPr>
          <w:rFonts w:ascii="Times New Roman" w:hAnsi="Times New Roman"/>
          <w:b/>
          <w:sz w:val="20"/>
          <w:szCs w:val="20"/>
          <w:lang w:val="sv-SE"/>
        </w:rPr>
        <w:t xml:space="preserve">: </w:t>
      </w:r>
      <w:r w:rsidR="00146C45">
        <w:rPr>
          <w:rFonts w:ascii="Times New Roman" w:hAnsi="Times New Roman"/>
          <w:b/>
          <w:sz w:val="20"/>
          <w:szCs w:val="20"/>
          <w:lang w:val="sv-SE"/>
        </w:rPr>
        <w:t>T</w:t>
      </w:r>
      <w:r w:rsidRPr="00FB7781">
        <w:rPr>
          <w:rFonts w:ascii="Times New Roman" w:hAnsi="Times New Roman"/>
          <w:b/>
          <w:sz w:val="20"/>
          <w:szCs w:val="20"/>
          <w:lang w:val="sv-SE"/>
        </w:rPr>
        <w:t xml:space="preserve">he scope of fast SCell activation for UE supporting Rel-18 EMR </w:t>
      </w:r>
      <w:r w:rsidR="004B5DD3">
        <w:rPr>
          <w:rFonts w:ascii="Times New Roman" w:hAnsi="Times New Roman"/>
          <w:b/>
          <w:sz w:val="20"/>
          <w:szCs w:val="20"/>
          <w:lang w:val="sv-SE"/>
        </w:rPr>
        <w:t>shall</w:t>
      </w:r>
      <w:r w:rsidRPr="00FB7781">
        <w:rPr>
          <w:rFonts w:ascii="Times New Roman" w:hAnsi="Times New Roman"/>
          <w:b/>
          <w:sz w:val="20"/>
          <w:szCs w:val="20"/>
          <w:lang w:val="sv-SE"/>
        </w:rPr>
        <w:t xml:space="preserve"> contain normal SCell activation and direct SCell a</w:t>
      </w:r>
      <w:r w:rsidRPr="005545C0">
        <w:rPr>
          <w:rFonts w:ascii="Times New Roman" w:hAnsi="Times New Roman"/>
          <w:b/>
          <w:sz w:val="20"/>
          <w:szCs w:val="20"/>
          <w:lang w:val="sv-SE"/>
        </w:rPr>
        <w:t>ctivation</w:t>
      </w:r>
      <w:r w:rsidR="00146C45">
        <w:rPr>
          <w:rFonts w:ascii="Times New Roman" w:hAnsi="Times New Roman"/>
          <w:b/>
          <w:sz w:val="20"/>
          <w:szCs w:val="20"/>
          <w:lang w:val="sv-SE"/>
        </w:rPr>
        <w:t>,</w:t>
      </w:r>
      <w:r w:rsidR="005B2BA8" w:rsidRPr="005B2BA8">
        <w:rPr>
          <w:rFonts w:ascii="Times New Roman" w:hAnsi="Times New Roman"/>
          <w:b/>
          <w:sz w:val="20"/>
          <w:szCs w:val="20"/>
          <w:lang w:val="sv-SE"/>
        </w:rPr>
        <w:t xml:space="preserve"> the </w:t>
      </w:r>
      <w:r w:rsidR="005B2BA8">
        <w:rPr>
          <w:rFonts w:ascii="Times New Roman" w:hAnsi="Times New Roman"/>
          <w:b/>
          <w:sz w:val="20"/>
          <w:szCs w:val="20"/>
          <w:lang w:val="sv-SE"/>
        </w:rPr>
        <w:t xml:space="preserve">impact on the </w:t>
      </w:r>
      <w:r w:rsidR="005B2BA8" w:rsidRPr="005B2BA8">
        <w:rPr>
          <w:rFonts w:ascii="Times New Roman" w:hAnsi="Times New Roman"/>
          <w:b/>
          <w:sz w:val="20"/>
          <w:szCs w:val="20"/>
          <w:lang w:val="sv-SE"/>
        </w:rPr>
        <w:t xml:space="preserve">following RRM requirements can be studied </w:t>
      </w:r>
      <w:r w:rsidR="00146C45">
        <w:rPr>
          <w:rFonts w:ascii="Times New Roman" w:hAnsi="Times New Roman"/>
          <w:b/>
          <w:sz w:val="20"/>
          <w:szCs w:val="20"/>
          <w:lang w:val="sv-SE"/>
        </w:rPr>
        <w:t>as the highest priority:</w:t>
      </w:r>
    </w:p>
    <w:p w14:paraId="3B8EAD25" w14:textId="1C2A5399" w:rsidR="00185A59" w:rsidRPr="00185A59" w:rsidRDefault="00185A59" w:rsidP="000D388E">
      <w:pPr>
        <w:pStyle w:val="B1"/>
        <w:numPr>
          <w:ilvl w:val="0"/>
          <w:numId w:val="34"/>
        </w:numPr>
        <w:spacing w:beforeLines="50" w:before="120" w:afterLines="50" w:after="120" w:line="360" w:lineRule="auto"/>
        <w:rPr>
          <w:rFonts w:eastAsia="等线"/>
          <w:b/>
          <w:lang w:val="sv-SE" w:eastAsia="zh-CN"/>
        </w:rPr>
      </w:pPr>
      <w:r w:rsidRPr="00146C45">
        <w:rPr>
          <w:rFonts w:eastAsia="等线"/>
          <w:b/>
          <w:lang w:val="sv-SE" w:eastAsia="zh-CN"/>
        </w:rPr>
        <w:t>8.3.4 Direct SCell Activation at SCell addition</w:t>
      </w:r>
    </w:p>
    <w:p w14:paraId="1DBAB1F8" w14:textId="4CF3AD5F" w:rsidR="00146C45" w:rsidRPr="00146C45" w:rsidRDefault="00146C45" w:rsidP="00146C45">
      <w:pPr>
        <w:pStyle w:val="B1"/>
        <w:numPr>
          <w:ilvl w:val="0"/>
          <w:numId w:val="34"/>
        </w:numPr>
        <w:spacing w:beforeLines="50" w:before="120" w:afterLines="50" w:after="120" w:line="360" w:lineRule="auto"/>
        <w:rPr>
          <w:rFonts w:eastAsia="等线"/>
          <w:b/>
          <w:lang w:val="sv-SE" w:eastAsia="zh-CN"/>
        </w:rPr>
      </w:pPr>
      <w:r w:rsidRPr="00146C45">
        <w:rPr>
          <w:rFonts w:eastAsia="等线"/>
          <w:b/>
          <w:lang w:val="sv-SE" w:eastAsia="zh-CN"/>
        </w:rPr>
        <w:t xml:space="preserve">8.3.2 SCell Activation Delay Requirement for Deactivated SCell </w:t>
      </w:r>
    </w:p>
    <w:p w14:paraId="2F13314F" w14:textId="0AE1F4FF" w:rsidR="005545C0" w:rsidRDefault="00C201CB" w:rsidP="00F9091C">
      <w:pPr>
        <w:pStyle w:val="B1"/>
        <w:spacing w:beforeLines="50" w:before="120" w:afterLines="50" w:after="120" w:line="360" w:lineRule="auto"/>
        <w:ind w:left="0" w:firstLine="0"/>
      </w:pPr>
      <w:r>
        <w:t>F</w:t>
      </w:r>
      <w:r w:rsidR="001B76DD">
        <w:t>or FR2 intra-band scenario</w:t>
      </w:r>
      <w:r w:rsidR="001975D8">
        <w:t>,</w:t>
      </w:r>
      <w:r w:rsidR="00E45EC0">
        <w:t xml:space="preserve"> t</w:t>
      </w:r>
      <w:r w:rsidR="00E45EC0">
        <w:rPr>
          <w:lang w:val="sv-SE"/>
        </w:rPr>
        <w:t xml:space="preserve">he </w:t>
      </w:r>
      <m:oMath>
        <m:sSub>
          <m:sSubPr>
            <m:ctrlPr>
              <w:rPr>
                <w:rFonts w:ascii="Cambria Math" w:hAnsi="Cambria Math"/>
                <w:lang w:val="sv-SE"/>
              </w:rPr>
            </m:ctrlPr>
          </m:sSubPr>
          <m:e>
            <m:r>
              <w:rPr>
                <w:rFonts w:ascii="Cambria Math" w:hAnsi="Cambria Math"/>
                <w:lang w:val="sv-SE"/>
              </w:rPr>
              <m:t>T</m:t>
            </m:r>
          </m:e>
          <m:sub>
            <m:r>
              <w:rPr>
                <w:rFonts w:ascii="Cambria Math" w:hAnsi="Cambria Math" w:cs="Arial"/>
                <w:vertAlign w:val="subscript"/>
              </w:rPr>
              <m:t>activation_time</m:t>
            </m:r>
          </m:sub>
        </m:sSub>
      </m:oMath>
      <w:r w:rsidR="00E45EC0">
        <w:rPr>
          <w:rFonts w:hint="eastAsia"/>
          <w:lang w:val="sv-SE"/>
        </w:rPr>
        <w:t xml:space="preserve"> </w:t>
      </w:r>
      <w:r w:rsidR="00E45EC0" w:rsidRPr="00662172">
        <w:rPr>
          <w:lang w:val="sv-SE"/>
        </w:rPr>
        <w:t>defined in RAN4 summarized as below:</w:t>
      </w:r>
    </w:p>
    <w:tbl>
      <w:tblPr>
        <w:tblStyle w:val="aff7"/>
        <w:tblW w:w="0" w:type="auto"/>
        <w:tblInd w:w="420" w:type="dxa"/>
        <w:tblLook w:val="04A0" w:firstRow="1" w:lastRow="0" w:firstColumn="1" w:lastColumn="0" w:noHBand="0" w:noVBand="1"/>
      </w:tblPr>
      <w:tblGrid>
        <w:gridCol w:w="2297"/>
        <w:gridCol w:w="2297"/>
        <w:gridCol w:w="4615"/>
      </w:tblGrid>
      <w:tr w:rsidR="001B76DD" w14:paraId="2BF344AC" w14:textId="77777777" w:rsidTr="0004362F">
        <w:tc>
          <w:tcPr>
            <w:tcW w:w="4594" w:type="dxa"/>
            <w:gridSpan w:val="2"/>
          </w:tcPr>
          <w:p w14:paraId="6EBCA32C" w14:textId="4C31921A" w:rsidR="001B76DD" w:rsidRDefault="001B76DD" w:rsidP="00455E0A">
            <w:pPr>
              <w:pStyle w:val="B1"/>
              <w:spacing w:beforeLines="50" w:before="120" w:afterLines="50" w:after="120" w:line="360" w:lineRule="auto"/>
              <w:ind w:left="0" w:firstLine="0"/>
              <w:jc w:val="center"/>
              <w:rPr>
                <w:lang w:eastAsia="zh-CN"/>
              </w:rPr>
            </w:pPr>
            <w:r>
              <w:rPr>
                <w:lang w:eastAsia="zh-CN"/>
              </w:rPr>
              <w:lastRenderedPageBreak/>
              <w:t>Conditions</w:t>
            </w:r>
          </w:p>
        </w:tc>
        <w:tc>
          <w:tcPr>
            <w:tcW w:w="4615" w:type="dxa"/>
          </w:tcPr>
          <w:p w14:paraId="55CCC6CB" w14:textId="310E6AEB" w:rsidR="001B76DD" w:rsidRDefault="001174D4" w:rsidP="001B76DD">
            <w:pPr>
              <w:pStyle w:val="B1"/>
              <w:spacing w:beforeLines="50" w:before="120" w:afterLines="50" w:after="120" w:line="360" w:lineRule="auto"/>
              <w:ind w:left="0" w:firstLine="0"/>
            </w:pPr>
            <m:oMathPara>
              <m:oMath>
                <m:sSub>
                  <m:sSubPr>
                    <m:ctrlPr>
                      <w:rPr>
                        <w:rFonts w:ascii="Cambria Math" w:hAnsi="Cambria Math"/>
                        <w:lang w:val="sv-SE"/>
                      </w:rPr>
                    </m:ctrlPr>
                  </m:sSubPr>
                  <m:e>
                    <m:r>
                      <w:rPr>
                        <w:rFonts w:ascii="Cambria Math" w:hAnsi="Cambria Math"/>
                        <w:lang w:val="sv-SE"/>
                      </w:rPr>
                      <m:t>T</m:t>
                    </m:r>
                  </m:e>
                  <m:sub>
                    <m:r>
                      <w:rPr>
                        <w:rFonts w:ascii="Cambria Math" w:hAnsi="Cambria Math"/>
                        <w:vertAlign w:val="subscript"/>
                      </w:rPr>
                      <m:t>activation_time</m:t>
                    </m:r>
                  </m:sub>
                </m:sSub>
              </m:oMath>
            </m:oMathPara>
          </w:p>
        </w:tc>
      </w:tr>
      <w:tr w:rsidR="00455E0A" w14:paraId="2ED3DBC3" w14:textId="77777777" w:rsidTr="0004362F">
        <w:tc>
          <w:tcPr>
            <w:tcW w:w="4594" w:type="dxa"/>
            <w:gridSpan w:val="2"/>
          </w:tcPr>
          <w:p w14:paraId="2E9E35AE" w14:textId="08C8E25D" w:rsidR="00455E0A" w:rsidRDefault="00455E0A" w:rsidP="001B76DD">
            <w:pPr>
              <w:pStyle w:val="B1"/>
              <w:spacing w:beforeLines="50" w:before="120" w:afterLines="50" w:after="120" w:line="360" w:lineRule="auto"/>
              <w:ind w:left="0" w:firstLine="0"/>
            </w:pP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p>
        </w:tc>
        <w:tc>
          <w:tcPr>
            <w:tcW w:w="4615" w:type="dxa"/>
          </w:tcPr>
          <w:p w14:paraId="067E1AB9" w14:textId="76239689" w:rsidR="00455E0A" w:rsidRDefault="00455E0A" w:rsidP="001B76DD">
            <w:pPr>
              <w:pStyle w:val="B1"/>
              <w:spacing w:beforeLines="50" w:before="120" w:afterLines="50" w:after="120" w:line="360" w:lineRule="auto"/>
              <w:ind w:left="0" w:firstLine="0"/>
            </w:pPr>
            <w:r w:rsidRPr="009C5807">
              <w:t>T</w:t>
            </w:r>
            <w:r w:rsidRPr="009C5807">
              <w:rPr>
                <w:vertAlign w:val="subscript"/>
              </w:rPr>
              <w:t>FirstSSB</w:t>
            </w:r>
            <w:r w:rsidRPr="009C5807">
              <w:rPr>
                <w:lang w:eastAsia="zh-CN"/>
              </w:rPr>
              <w:t>+ 5ms</w:t>
            </w:r>
          </w:p>
        </w:tc>
      </w:tr>
      <w:tr w:rsidR="00C374E8" w14:paraId="228A23C0" w14:textId="77777777" w:rsidTr="0004362F">
        <w:tc>
          <w:tcPr>
            <w:tcW w:w="2297" w:type="dxa"/>
          </w:tcPr>
          <w:p w14:paraId="57C3AC05" w14:textId="74D713CA" w:rsidR="00C374E8" w:rsidRPr="009C5807" w:rsidRDefault="00443DCF" w:rsidP="001B76DD">
            <w:pPr>
              <w:pStyle w:val="B1"/>
              <w:spacing w:beforeLines="50" w:before="120" w:afterLines="50" w:after="120" w:line="360" w:lineRule="auto"/>
              <w:ind w:left="0" w:firstLine="0"/>
            </w:pP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p>
        </w:tc>
        <w:tc>
          <w:tcPr>
            <w:tcW w:w="2297" w:type="dxa"/>
          </w:tcPr>
          <w:p w14:paraId="08AB144F" w14:textId="5D5A93D6" w:rsidR="00C374E8" w:rsidRDefault="00443DCF" w:rsidP="001B76DD">
            <w:pPr>
              <w:pStyle w:val="B1"/>
              <w:spacing w:beforeLines="50" w:before="120" w:afterLines="50" w:after="120" w:line="360" w:lineRule="auto"/>
              <w:ind w:left="0" w:firstLine="0"/>
              <w:rPr>
                <w:lang w:eastAsia="zh-CN"/>
              </w:rPr>
            </w:pPr>
            <w:r>
              <w:rPr>
                <w:lang w:eastAsia="zh-CN"/>
              </w:rPr>
              <w:t>I</w:t>
            </w:r>
            <w:r w:rsidRPr="009C5807">
              <w:rPr>
                <w:lang w:eastAsia="zh-CN"/>
              </w:rPr>
              <w:t>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p>
        </w:tc>
        <w:tc>
          <w:tcPr>
            <w:tcW w:w="4615" w:type="dxa"/>
          </w:tcPr>
          <w:p w14:paraId="2636E208" w14:textId="7742153E" w:rsidR="00C374E8" w:rsidRDefault="00C374E8" w:rsidP="001B76DD">
            <w:pPr>
              <w:pStyle w:val="B1"/>
              <w:spacing w:beforeLines="50" w:before="120" w:afterLines="50" w:after="120" w:line="360" w:lineRule="auto"/>
              <w:ind w:left="0" w:firstLine="0"/>
            </w:pPr>
            <w:r w:rsidRPr="009C5807">
              <w:rPr>
                <w:lang w:eastAsia="zh-CN"/>
              </w:rPr>
              <w:t>3 ms</w:t>
            </w:r>
          </w:p>
        </w:tc>
      </w:tr>
      <w:tr w:rsidR="00C374E8" w14:paraId="6A1E33E4" w14:textId="77777777" w:rsidTr="0004362F">
        <w:tc>
          <w:tcPr>
            <w:tcW w:w="2297" w:type="dxa"/>
          </w:tcPr>
          <w:p w14:paraId="617E4C82" w14:textId="04D05DD8" w:rsidR="00C374E8" w:rsidRDefault="00443DCF" w:rsidP="001B76DD">
            <w:pPr>
              <w:pStyle w:val="B1"/>
              <w:spacing w:beforeLines="50" w:before="120" w:afterLines="50" w:after="120" w:line="360" w:lineRule="auto"/>
              <w:ind w:left="0" w:firstLine="0"/>
              <w:rPr>
                <w:lang w:eastAsia="zh-CN"/>
              </w:rPr>
            </w:pP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p>
        </w:tc>
        <w:tc>
          <w:tcPr>
            <w:tcW w:w="2297" w:type="dxa"/>
          </w:tcPr>
          <w:p w14:paraId="454A122F" w14:textId="1DDB5F90" w:rsidR="00C374E8" w:rsidRDefault="00443DCF" w:rsidP="001B76DD">
            <w:pPr>
              <w:pStyle w:val="B1"/>
              <w:spacing w:beforeLines="50" w:before="120" w:afterLines="50" w:after="120" w:line="360" w:lineRule="auto"/>
              <w:ind w:left="0" w:firstLine="0"/>
              <w:rPr>
                <w:lang w:eastAsia="zh-CN"/>
              </w:rPr>
            </w:pPr>
            <w:r>
              <w:rPr>
                <w:lang w:eastAsia="zh-CN"/>
              </w:rPr>
              <w:t>I</w:t>
            </w:r>
            <w:r w:rsidRPr="005A7856">
              <w:rPr>
                <w:lang w:eastAsia="zh-CN"/>
              </w:rPr>
              <w:t>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p>
        </w:tc>
        <w:tc>
          <w:tcPr>
            <w:tcW w:w="4615" w:type="dxa"/>
          </w:tcPr>
          <w:p w14:paraId="45A871B0" w14:textId="2E99A769" w:rsidR="00C374E8" w:rsidRPr="00443DCF" w:rsidRDefault="00443DCF" w:rsidP="001B76DD">
            <w:pPr>
              <w:pStyle w:val="B1"/>
              <w:spacing w:beforeLines="50" w:before="120" w:afterLines="50" w:after="120" w:line="360" w:lineRule="auto"/>
              <w:ind w:left="0" w:firstLine="0"/>
              <w:rPr>
                <w:lang w:eastAsia="zh-CN"/>
              </w:rPr>
            </w:pPr>
            <w:r w:rsidRPr="009C5807">
              <w:rPr>
                <w:lang w:eastAsia="zh-CN"/>
              </w:rPr>
              <w:t>3 ms</w:t>
            </w:r>
          </w:p>
        </w:tc>
      </w:tr>
    </w:tbl>
    <w:p w14:paraId="7EDCDB64" w14:textId="343E0F21" w:rsidR="00C201CB" w:rsidRDefault="00067386" w:rsidP="00067386">
      <w:pPr>
        <w:spacing w:beforeLines="50" w:before="120" w:afterLines="50" w:after="120" w:line="360" w:lineRule="auto"/>
        <w:jc w:val="left"/>
        <w:rPr>
          <w:rFonts w:ascii="Times New Roman" w:hAnsi="Times New Roman"/>
          <w:b/>
          <w:sz w:val="20"/>
          <w:szCs w:val="20"/>
          <w:lang w:val="sv-SE"/>
        </w:rPr>
      </w:pPr>
      <w:r w:rsidRPr="00067386">
        <w:rPr>
          <w:rFonts w:ascii="Times New Roman" w:hAnsi="Times New Roman" w:hint="eastAsia"/>
          <w:b/>
          <w:sz w:val="20"/>
          <w:szCs w:val="20"/>
          <w:lang w:val="sv-SE"/>
        </w:rPr>
        <w:t>O</w:t>
      </w:r>
      <w:r w:rsidRPr="00067386">
        <w:rPr>
          <w:rFonts w:ascii="Times New Roman" w:hAnsi="Times New Roman"/>
          <w:b/>
          <w:sz w:val="20"/>
          <w:szCs w:val="20"/>
          <w:lang w:val="sv-SE"/>
        </w:rPr>
        <w:t xml:space="preserve">bservation </w:t>
      </w:r>
      <w:r w:rsidR="00380812">
        <w:rPr>
          <w:rFonts w:ascii="Times New Roman" w:hAnsi="Times New Roman"/>
          <w:b/>
          <w:sz w:val="20"/>
          <w:szCs w:val="20"/>
          <w:lang w:val="sv-SE"/>
        </w:rPr>
        <w:t>2</w:t>
      </w:r>
      <w:r w:rsidRPr="00067386">
        <w:rPr>
          <w:rFonts w:ascii="Times New Roman" w:hAnsi="Times New Roman"/>
          <w:b/>
          <w:sz w:val="20"/>
          <w:szCs w:val="20"/>
          <w:lang w:val="sv-SE"/>
        </w:rPr>
        <w:t>:</w:t>
      </w:r>
      <w:r w:rsidR="008C2630" w:rsidRPr="00C201CB">
        <w:rPr>
          <w:rFonts w:ascii="Times New Roman" w:hAnsi="Times New Roman"/>
          <w:b/>
          <w:sz w:val="20"/>
          <w:szCs w:val="20"/>
          <w:lang w:val="sv-SE"/>
        </w:rPr>
        <w:t xml:space="preserve"> </w:t>
      </w:r>
      <w:r w:rsidR="00C201CB" w:rsidRPr="00C201CB">
        <w:rPr>
          <w:rFonts w:ascii="Times New Roman" w:hAnsi="Times New Roman"/>
          <w:b/>
          <w:sz w:val="20"/>
          <w:szCs w:val="20"/>
          <w:lang w:val="sv-SE"/>
        </w:rPr>
        <w:t>F</w:t>
      </w:r>
      <w:r w:rsidR="008C2630" w:rsidRPr="00C201CB">
        <w:rPr>
          <w:rFonts w:ascii="Times New Roman" w:hAnsi="Times New Roman"/>
          <w:b/>
          <w:sz w:val="20"/>
          <w:szCs w:val="20"/>
          <w:lang w:val="sv-SE"/>
        </w:rPr>
        <w:t xml:space="preserve">or FR2 intra-band scenario, </w:t>
      </w:r>
      <w:r w:rsidR="00C201CB" w:rsidRPr="00C201CB">
        <w:rPr>
          <w:rFonts w:ascii="Times New Roman" w:hAnsi="Times New Roman"/>
          <w:b/>
          <w:sz w:val="20"/>
          <w:szCs w:val="20"/>
          <w:lang w:val="sv-SE"/>
        </w:rPr>
        <w:t xml:space="preserve">if the SCell being activated belongs to FR2 and if there is at least one active serving cell on that FR2 band, there is no extra room to reduce the </w:t>
      </w:r>
      <w:r w:rsidR="00C201CB" w:rsidRPr="00FB7781">
        <w:rPr>
          <w:rFonts w:ascii="Times New Roman" w:hAnsi="Times New Roman"/>
          <w:b/>
          <w:sz w:val="20"/>
          <w:szCs w:val="20"/>
          <w:lang w:val="sv-SE"/>
        </w:rPr>
        <w:t>SCell activation</w:t>
      </w:r>
      <w:r w:rsidR="00C201CB">
        <w:rPr>
          <w:rFonts w:ascii="Times New Roman" w:hAnsi="Times New Roman"/>
          <w:b/>
          <w:sz w:val="20"/>
          <w:szCs w:val="20"/>
          <w:lang w:val="sv-SE"/>
        </w:rPr>
        <w:t xml:space="preserve"> delay even the UE supports </w:t>
      </w:r>
      <w:r w:rsidR="00C201CB" w:rsidRPr="00FB7781">
        <w:rPr>
          <w:rFonts w:ascii="Times New Roman" w:hAnsi="Times New Roman"/>
          <w:b/>
          <w:sz w:val="20"/>
          <w:szCs w:val="20"/>
          <w:lang w:val="sv-SE"/>
        </w:rPr>
        <w:t>Rel-18 EMR</w:t>
      </w:r>
    </w:p>
    <w:p w14:paraId="255AC082" w14:textId="37FD60ED" w:rsidR="00A9030B" w:rsidRPr="00C75B07" w:rsidRDefault="00A9030B" w:rsidP="00067386">
      <w:pPr>
        <w:spacing w:beforeLines="50" w:before="120" w:afterLines="50" w:after="120" w:line="360" w:lineRule="auto"/>
        <w:jc w:val="left"/>
        <w:rPr>
          <w:rFonts w:ascii="Times New Roman" w:eastAsia="宋体" w:hAnsi="Times New Roman"/>
          <w:sz w:val="20"/>
          <w:szCs w:val="20"/>
          <w:lang w:val="en-GB" w:eastAsia="en-US"/>
        </w:rPr>
      </w:pPr>
      <w:r w:rsidRPr="00C75B07">
        <w:rPr>
          <w:rFonts w:ascii="Times New Roman" w:eastAsia="宋体" w:hAnsi="Times New Roman"/>
          <w:sz w:val="20"/>
          <w:szCs w:val="20"/>
          <w:lang w:val="en-GB" w:eastAsia="en-US"/>
        </w:rPr>
        <w:t xml:space="preserve">Besides, </w:t>
      </w:r>
      <w:r w:rsidR="00C75B07" w:rsidRPr="00C75B07">
        <w:rPr>
          <w:rFonts w:ascii="Times New Roman" w:eastAsia="宋体" w:hAnsi="Times New Roman"/>
          <w:sz w:val="20"/>
          <w:szCs w:val="20"/>
          <w:lang w:val="en-GB" w:eastAsia="en-US"/>
        </w:rPr>
        <w:t>since Rel-18 SCG/SCell setup WI takes FR1+FR2 as main scenario into consideration,</w:t>
      </w:r>
      <w:r w:rsidR="00C75B07">
        <w:rPr>
          <w:rFonts w:ascii="Times New Roman" w:eastAsia="宋体" w:hAnsi="Times New Roman"/>
          <w:sz w:val="20"/>
          <w:szCs w:val="20"/>
          <w:lang w:val="en-GB" w:eastAsia="en-US"/>
        </w:rPr>
        <w:t xml:space="preserve"> we have the following proposal</w:t>
      </w:r>
    </w:p>
    <w:p w14:paraId="5751B479" w14:textId="0FDD1F7F" w:rsidR="001B76DD" w:rsidRDefault="001B76DD" w:rsidP="00C75B07">
      <w:pPr>
        <w:spacing w:beforeLines="50" w:before="120" w:afterLines="50" w:after="120" w:line="360" w:lineRule="auto"/>
        <w:jc w:val="left"/>
        <w:rPr>
          <w:rFonts w:ascii="Times New Roman" w:hAnsi="Times New Roman"/>
          <w:b/>
          <w:sz w:val="20"/>
          <w:szCs w:val="20"/>
          <w:lang w:val="sv-SE"/>
        </w:rPr>
      </w:pPr>
      <w:r w:rsidRPr="00C5244B">
        <w:rPr>
          <w:rFonts w:ascii="Times New Roman" w:hAnsi="Times New Roman"/>
          <w:b/>
          <w:sz w:val="20"/>
          <w:szCs w:val="20"/>
          <w:lang w:val="sv-SE"/>
        </w:rPr>
        <w:t xml:space="preserve">Proposal </w:t>
      </w:r>
      <w:r>
        <w:rPr>
          <w:rFonts w:ascii="Times New Roman" w:hAnsi="Times New Roman"/>
          <w:b/>
          <w:sz w:val="20"/>
          <w:szCs w:val="20"/>
          <w:lang w:val="sv-SE"/>
        </w:rPr>
        <w:t>3</w:t>
      </w:r>
      <w:r w:rsidRPr="00C5244B">
        <w:rPr>
          <w:rFonts w:ascii="Times New Roman" w:hAnsi="Times New Roman"/>
          <w:b/>
          <w:sz w:val="20"/>
          <w:szCs w:val="20"/>
          <w:lang w:val="sv-SE"/>
        </w:rPr>
        <w:t>:</w:t>
      </w:r>
      <w:r>
        <w:rPr>
          <w:rFonts w:ascii="Times New Roman" w:hAnsi="Times New Roman"/>
          <w:b/>
          <w:sz w:val="20"/>
          <w:szCs w:val="20"/>
          <w:lang w:val="sv-SE"/>
        </w:rPr>
        <w:t xml:space="preserve"> Suggest to </w:t>
      </w:r>
      <w:r w:rsidR="00F9091C">
        <w:rPr>
          <w:rFonts w:ascii="Times New Roman" w:hAnsi="Times New Roman"/>
          <w:b/>
          <w:sz w:val="20"/>
          <w:szCs w:val="20"/>
          <w:lang w:val="sv-SE"/>
        </w:rPr>
        <w:t>focus on</w:t>
      </w:r>
      <w:r>
        <w:rPr>
          <w:rFonts w:ascii="Times New Roman" w:hAnsi="Times New Roman"/>
          <w:b/>
          <w:sz w:val="20"/>
          <w:szCs w:val="20"/>
          <w:lang w:val="sv-SE"/>
        </w:rPr>
        <w:t xml:space="preserve"> </w:t>
      </w:r>
      <w:r w:rsidR="00A9030B">
        <w:rPr>
          <w:rFonts w:ascii="Times New Roman" w:hAnsi="Times New Roman"/>
          <w:b/>
          <w:sz w:val="20"/>
          <w:szCs w:val="20"/>
          <w:lang w:val="sv-SE"/>
        </w:rPr>
        <w:t>the following scenario</w:t>
      </w:r>
      <w:r w:rsidR="00420AAD">
        <w:rPr>
          <w:rFonts w:ascii="Times New Roman" w:hAnsi="Times New Roman"/>
          <w:b/>
          <w:sz w:val="20"/>
          <w:szCs w:val="20"/>
          <w:lang w:val="sv-SE"/>
        </w:rPr>
        <w:t xml:space="preserve"> for </w:t>
      </w:r>
      <w:r w:rsidR="00420AAD">
        <w:rPr>
          <w:rFonts w:ascii="Times New Roman" w:hAnsi="Times New Roman" w:hint="eastAsia"/>
          <w:b/>
          <w:sz w:val="20"/>
          <w:szCs w:val="20"/>
          <w:lang w:val="sv-SE"/>
        </w:rPr>
        <w:t>f</w:t>
      </w:r>
      <w:r w:rsidR="00420AAD" w:rsidRPr="00420AAD">
        <w:rPr>
          <w:rFonts w:ascii="Times New Roman" w:hAnsi="Times New Roman"/>
          <w:b/>
          <w:sz w:val="20"/>
          <w:szCs w:val="20"/>
          <w:lang w:val="sv-SE"/>
        </w:rPr>
        <w:t>ast SCell activation for UE supporting Rel-18 EMR</w:t>
      </w:r>
      <w:r w:rsidR="00A9030B">
        <w:rPr>
          <w:rFonts w:ascii="Times New Roman" w:hAnsi="Times New Roman"/>
          <w:b/>
          <w:sz w:val="20"/>
          <w:szCs w:val="20"/>
          <w:lang w:val="sv-SE"/>
        </w:rPr>
        <w:t>:</w:t>
      </w:r>
      <w:r w:rsidR="00C75B07">
        <w:rPr>
          <w:rFonts w:ascii="Times New Roman" w:hAnsi="Times New Roman"/>
          <w:b/>
          <w:sz w:val="20"/>
          <w:szCs w:val="20"/>
          <w:lang w:val="sv-SE"/>
        </w:rPr>
        <w:t xml:space="preserve"> </w:t>
      </w:r>
      <w:r w:rsidR="00C75B07" w:rsidRPr="00C75B07">
        <w:rPr>
          <w:rFonts w:ascii="Times New Roman" w:hAnsi="Times New Roman" w:hint="eastAsia"/>
          <w:b/>
          <w:sz w:val="20"/>
          <w:szCs w:val="20"/>
          <w:lang w:val="sv-SE"/>
        </w:rPr>
        <w:t>T</w:t>
      </w:r>
      <w:r w:rsidR="00420AAD" w:rsidRPr="00C75B07">
        <w:rPr>
          <w:rFonts w:ascii="Times New Roman" w:hAnsi="Times New Roman"/>
          <w:b/>
          <w:sz w:val="20"/>
          <w:szCs w:val="20"/>
          <w:lang w:val="sv-SE"/>
        </w:rPr>
        <w:t>he SCell being activated belongs to FR2 and there is no active serving cell on that FR2 band</w:t>
      </w:r>
      <w:r w:rsidR="00C75B07" w:rsidRPr="00C75B07">
        <w:rPr>
          <w:rFonts w:ascii="Times New Roman" w:hAnsi="Times New Roman"/>
          <w:b/>
          <w:sz w:val="20"/>
          <w:szCs w:val="20"/>
          <w:lang w:val="sv-SE"/>
        </w:rPr>
        <w:t xml:space="preserve"> provided that PCell or PSCell is FR1</w:t>
      </w:r>
    </w:p>
    <w:p w14:paraId="435B8E0D" w14:textId="58D35F3E" w:rsidR="00962B89" w:rsidRDefault="003A15AA" w:rsidP="003A15AA">
      <w:pPr>
        <w:pStyle w:val="2"/>
      </w:pPr>
      <w:r w:rsidRPr="003A15AA">
        <w:t xml:space="preserve">3.2 </w:t>
      </w:r>
      <w:r w:rsidR="00962B89">
        <w:t>Use cases</w:t>
      </w:r>
    </w:p>
    <w:p w14:paraId="71142113" w14:textId="4397DB70" w:rsidR="003A15AA" w:rsidRDefault="00A113EE" w:rsidP="00A113EE">
      <w:pPr>
        <w:pStyle w:val="3"/>
      </w:pPr>
      <w:r>
        <w:t xml:space="preserve">3.2.1 </w:t>
      </w:r>
      <w:r w:rsidR="00767949">
        <w:t>Fast d</w:t>
      </w:r>
      <w:r w:rsidR="00767949" w:rsidRPr="00767949">
        <w:t xml:space="preserve">irect SCell </w:t>
      </w:r>
      <w:r w:rsidR="00767949">
        <w:t>a</w:t>
      </w:r>
      <w:r w:rsidR="00767949" w:rsidRPr="00767949">
        <w:t>ctivation at SCell addition</w:t>
      </w:r>
    </w:p>
    <w:p w14:paraId="4559866F" w14:textId="5A413874" w:rsidR="00D05D70" w:rsidRDefault="00D66501" w:rsidP="00D05D70">
      <w:pPr>
        <w:spacing w:beforeLines="50" w:before="120" w:afterLines="50" w:after="120" w:line="36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From our understanding, this is one of the </w:t>
      </w:r>
      <w:r w:rsidR="0004362F">
        <w:rPr>
          <w:rFonts w:ascii="Times New Roman" w:eastAsia="宋体" w:hAnsi="Times New Roman"/>
          <w:sz w:val="20"/>
          <w:szCs w:val="20"/>
          <w:lang w:val="en-GB" w:eastAsia="en-US"/>
        </w:rPr>
        <w:t xml:space="preserve">possible </w:t>
      </w:r>
      <w:r>
        <w:rPr>
          <w:rFonts w:ascii="Times New Roman" w:eastAsia="宋体" w:hAnsi="Times New Roman"/>
          <w:sz w:val="20"/>
          <w:szCs w:val="20"/>
          <w:lang w:val="en-GB" w:eastAsia="en-US"/>
        </w:rPr>
        <w:t xml:space="preserve">use cases for fast SCell activation </w:t>
      </w:r>
      <w:r w:rsidRPr="00934996">
        <w:rPr>
          <w:rFonts w:ascii="Times New Roman" w:eastAsia="MS Mincho" w:hAnsi="Times New Roman"/>
          <w:sz w:val="20"/>
          <w:szCs w:val="20"/>
          <w:lang w:eastAsia="en-US"/>
        </w:rPr>
        <w:t>for UE supporting Rel-18 EMR</w:t>
      </w:r>
      <w:r>
        <w:rPr>
          <w:rFonts w:ascii="Times New Roman" w:eastAsia="宋体" w:hAnsi="Times New Roman"/>
          <w:sz w:val="20"/>
          <w:szCs w:val="20"/>
          <w:lang w:val="en-GB" w:eastAsia="en-US"/>
        </w:rPr>
        <w:t>.</w:t>
      </w:r>
      <w:r w:rsidR="002F1BF0" w:rsidRPr="002F1BF0">
        <w:t xml:space="preserve"> </w:t>
      </w:r>
      <w:r w:rsidR="002F1BF0" w:rsidRPr="002F1BF0">
        <w:rPr>
          <w:rFonts w:ascii="Times New Roman" w:eastAsia="宋体" w:hAnsi="Times New Roman"/>
          <w:sz w:val="20"/>
          <w:szCs w:val="20"/>
          <w:lang w:val="en-GB" w:eastAsia="en-US"/>
        </w:rPr>
        <w:t>To be specific</w:t>
      </w:r>
      <w:r w:rsidR="002F1BF0">
        <w:rPr>
          <w:rFonts w:ascii="Times New Roman" w:eastAsia="宋体" w:hAnsi="Times New Roman"/>
          <w:sz w:val="20"/>
          <w:szCs w:val="20"/>
          <w:lang w:val="en-GB" w:eastAsia="en-US"/>
        </w:rPr>
        <w:t xml:space="preserve">, </w:t>
      </w:r>
      <w:r w:rsidR="00141490">
        <w:rPr>
          <w:rFonts w:ascii="Times New Roman" w:eastAsia="宋体" w:hAnsi="Times New Roman"/>
          <w:sz w:val="20"/>
          <w:szCs w:val="20"/>
          <w:lang w:val="en-GB" w:eastAsia="en-US"/>
        </w:rPr>
        <w:t>f</w:t>
      </w:r>
      <w:r w:rsidR="001055CE" w:rsidRPr="00440605">
        <w:rPr>
          <w:rFonts w:ascii="Times New Roman" w:eastAsia="宋体" w:hAnsi="Times New Roman"/>
          <w:sz w:val="20"/>
          <w:szCs w:val="20"/>
          <w:lang w:val="en-GB" w:eastAsia="en-US"/>
        </w:rPr>
        <w:t>or direct</w:t>
      </w:r>
      <w:r w:rsidR="00440605" w:rsidRPr="00440605">
        <w:rPr>
          <w:rFonts w:ascii="Times New Roman" w:eastAsia="宋体" w:hAnsi="Times New Roman"/>
          <w:sz w:val="20"/>
          <w:szCs w:val="20"/>
          <w:lang w:val="en-GB" w:eastAsia="en-US"/>
        </w:rPr>
        <w:t xml:space="preserve"> S</w:t>
      </w:r>
      <w:r w:rsidR="004D13F4">
        <w:rPr>
          <w:rFonts w:ascii="Times New Roman" w:eastAsia="宋体" w:hAnsi="Times New Roman"/>
          <w:sz w:val="20"/>
          <w:szCs w:val="20"/>
          <w:lang w:val="en-GB" w:eastAsia="en-US"/>
        </w:rPr>
        <w:t>C</w:t>
      </w:r>
      <w:r w:rsidR="00440605" w:rsidRPr="00440605">
        <w:rPr>
          <w:rFonts w:ascii="Times New Roman" w:eastAsia="宋体" w:hAnsi="Times New Roman"/>
          <w:sz w:val="20"/>
          <w:szCs w:val="20"/>
          <w:lang w:val="en-GB" w:eastAsia="en-US"/>
        </w:rPr>
        <w:t>ell activation, the configured S</w:t>
      </w:r>
      <w:r w:rsidR="004D13F4">
        <w:rPr>
          <w:rFonts w:ascii="Times New Roman" w:eastAsia="宋体" w:hAnsi="Times New Roman"/>
          <w:sz w:val="20"/>
          <w:szCs w:val="20"/>
          <w:lang w:val="en-GB" w:eastAsia="en-US"/>
        </w:rPr>
        <w:t>C</w:t>
      </w:r>
      <w:r w:rsidR="00440605" w:rsidRPr="00440605">
        <w:rPr>
          <w:rFonts w:ascii="Times New Roman" w:eastAsia="宋体" w:hAnsi="Times New Roman"/>
          <w:sz w:val="20"/>
          <w:szCs w:val="20"/>
          <w:lang w:val="en-GB" w:eastAsia="en-US"/>
        </w:rPr>
        <w:t>ell</w:t>
      </w:r>
      <w:r w:rsidR="003910D1">
        <w:rPr>
          <w:rFonts w:ascii="Times New Roman" w:eastAsia="宋体" w:hAnsi="Times New Roman"/>
          <w:sz w:val="20"/>
          <w:szCs w:val="20"/>
          <w:lang w:val="en-GB" w:eastAsia="en-US"/>
        </w:rPr>
        <w:t>(s)</w:t>
      </w:r>
      <w:r w:rsidR="00440605" w:rsidRPr="00440605">
        <w:rPr>
          <w:rFonts w:ascii="Times New Roman" w:eastAsia="宋体" w:hAnsi="Times New Roman"/>
          <w:sz w:val="20"/>
          <w:szCs w:val="20"/>
          <w:lang w:val="en-GB" w:eastAsia="en-US"/>
        </w:rPr>
        <w:t xml:space="preserve"> can be configured in activated state by RRC </w:t>
      </w:r>
      <w:r>
        <w:rPr>
          <w:rFonts w:ascii="Times New Roman" w:eastAsia="宋体" w:hAnsi="Times New Roman"/>
          <w:sz w:val="20"/>
          <w:szCs w:val="20"/>
          <w:lang w:val="en-GB" w:eastAsia="en-US"/>
        </w:rPr>
        <w:t xml:space="preserve">reconfiguration message </w:t>
      </w:r>
      <w:r w:rsidR="00440605" w:rsidRPr="00440605">
        <w:rPr>
          <w:rFonts w:ascii="Times New Roman" w:eastAsia="宋体" w:hAnsi="Times New Roman"/>
          <w:sz w:val="20"/>
          <w:szCs w:val="20"/>
          <w:lang w:val="en-GB" w:eastAsia="en-US"/>
        </w:rPr>
        <w:t>upon addition</w:t>
      </w:r>
      <w:r>
        <w:rPr>
          <w:rFonts w:ascii="Times New Roman" w:eastAsia="宋体" w:hAnsi="Times New Roman"/>
          <w:sz w:val="20"/>
          <w:szCs w:val="20"/>
          <w:lang w:val="en-GB" w:eastAsia="en-US"/>
        </w:rPr>
        <w:t xml:space="preserve"> without any separate MAC-CE for SCell activation</w:t>
      </w:r>
      <w:r w:rsidR="00440605" w:rsidRPr="00440605">
        <w:rPr>
          <w:rFonts w:ascii="Times New Roman" w:eastAsia="宋体" w:hAnsi="Times New Roman"/>
          <w:sz w:val="20"/>
          <w:szCs w:val="20"/>
          <w:lang w:val="en-GB" w:eastAsia="en-US"/>
        </w:rPr>
        <w:t>, allowing the S</w:t>
      </w:r>
      <w:r w:rsidR="004D13F4">
        <w:rPr>
          <w:rFonts w:ascii="Times New Roman" w:eastAsia="宋体" w:hAnsi="Times New Roman"/>
          <w:sz w:val="20"/>
          <w:szCs w:val="20"/>
          <w:lang w:val="en-GB" w:eastAsia="en-US"/>
        </w:rPr>
        <w:t>C</w:t>
      </w:r>
      <w:r w:rsidR="00440605" w:rsidRPr="00440605">
        <w:rPr>
          <w:rFonts w:ascii="Times New Roman" w:eastAsia="宋体" w:hAnsi="Times New Roman"/>
          <w:sz w:val="20"/>
          <w:szCs w:val="20"/>
          <w:lang w:val="en-GB" w:eastAsia="en-US"/>
        </w:rPr>
        <w:t xml:space="preserve">ell to be used more quickly. </w:t>
      </w:r>
      <w:r w:rsidR="00141490">
        <w:rPr>
          <w:rFonts w:ascii="Times New Roman" w:eastAsia="宋体" w:hAnsi="Times New Roman"/>
          <w:sz w:val="20"/>
          <w:szCs w:val="20"/>
          <w:lang w:val="en-GB" w:eastAsia="en-US"/>
        </w:rPr>
        <w:t>From this, f</w:t>
      </w:r>
      <w:r w:rsidR="0004362F">
        <w:rPr>
          <w:rFonts w:ascii="Times New Roman" w:eastAsia="宋体" w:hAnsi="Times New Roman"/>
          <w:sz w:val="20"/>
          <w:szCs w:val="20"/>
          <w:lang w:val="en-GB" w:eastAsia="en-US"/>
        </w:rPr>
        <w:t xml:space="preserve">or the target SCell unknown case, </w:t>
      </w:r>
      <w:r w:rsidR="00185A59">
        <w:rPr>
          <w:rFonts w:ascii="Times New Roman" w:eastAsia="宋体" w:hAnsi="Times New Roman"/>
          <w:sz w:val="20"/>
          <w:szCs w:val="20"/>
          <w:lang w:val="en-GB" w:eastAsia="en-US"/>
        </w:rPr>
        <w:t>for</w:t>
      </w:r>
      <w:r w:rsidR="004D13F4">
        <w:rPr>
          <w:rFonts w:ascii="Times New Roman" w:eastAsia="宋体" w:hAnsi="Times New Roman"/>
          <w:sz w:val="20"/>
          <w:szCs w:val="20"/>
          <w:lang w:val="en-GB" w:eastAsia="en-US"/>
        </w:rPr>
        <w:t xml:space="preserve"> the </w:t>
      </w:r>
      <w:r w:rsidR="00300052">
        <w:rPr>
          <w:rFonts w:ascii="Times New Roman" w:eastAsia="宋体" w:hAnsi="Times New Roman"/>
          <w:sz w:val="20"/>
          <w:szCs w:val="20"/>
          <w:lang w:val="en-GB" w:eastAsia="en-US"/>
        </w:rPr>
        <w:t>UE supporting Rel-18 EMR</w:t>
      </w:r>
      <w:r w:rsidR="002638CD">
        <w:rPr>
          <w:rFonts w:ascii="Times New Roman" w:eastAsia="宋体" w:hAnsi="Times New Roman"/>
          <w:sz w:val="20"/>
          <w:szCs w:val="20"/>
          <w:lang w:val="en-GB" w:eastAsia="en-US"/>
        </w:rPr>
        <w:t>, the</w:t>
      </w:r>
      <w:r w:rsidR="00300052">
        <w:rPr>
          <w:rFonts w:ascii="Times New Roman" w:eastAsia="宋体" w:hAnsi="Times New Roman"/>
          <w:sz w:val="20"/>
          <w:szCs w:val="20"/>
          <w:lang w:val="en-GB" w:eastAsia="en-US"/>
        </w:rPr>
        <w:t xml:space="preserve"> </w:t>
      </w:r>
      <w:r w:rsidR="00185A59">
        <w:rPr>
          <w:rFonts w:ascii="Times New Roman" w:eastAsia="宋体" w:hAnsi="Times New Roman"/>
          <w:sz w:val="20"/>
          <w:szCs w:val="20"/>
          <w:lang w:val="en-GB" w:eastAsia="en-US"/>
        </w:rPr>
        <w:t xml:space="preserve">available </w:t>
      </w:r>
      <w:r w:rsidR="00D05D70" w:rsidRPr="00D05D70">
        <w:rPr>
          <w:rFonts w:ascii="Times New Roman" w:eastAsia="宋体" w:hAnsi="Times New Roman"/>
          <w:sz w:val="20"/>
          <w:szCs w:val="20"/>
          <w:lang w:val="en-GB" w:eastAsia="en-US"/>
        </w:rPr>
        <w:t xml:space="preserve">IDLE/INACTIVE mode </w:t>
      </w:r>
      <w:r w:rsidR="002638CD">
        <w:rPr>
          <w:rFonts w:ascii="Times New Roman" w:eastAsia="宋体" w:hAnsi="Times New Roman"/>
          <w:sz w:val="20"/>
          <w:szCs w:val="20"/>
          <w:lang w:val="en-GB" w:eastAsia="en-US"/>
        </w:rPr>
        <w:t>measurement results shall be reported to NW</w:t>
      </w:r>
      <w:r w:rsidR="00185A59">
        <w:rPr>
          <w:rFonts w:ascii="Times New Roman" w:eastAsia="宋体" w:hAnsi="Times New Roman"/>
          <w:sz w:val="20"/>
          <w:szCs w:val="20"/>
          <w:lang w:val="en-GB" w:eastAsia="en-US"/>
        </w:rPr>
        <w:t xml:space="preserve"> ASAP</w:t>
      </w:r>
      <w:r w:rsidR="00C57F9C">
        <w:rPr>
          <w:rFonts w:ascii="Times New Roman" w:eastAsia="宋体" w:hAnsi="Times New Roman"/>
          <w:sz w:val="20"/>
          <w:szCs w:val="20"/>
          <w:lang w:val="en-GB" w:eastAsia="en-US"/>
        </w:rPr>
        <w:t>/AEAP</w:t>
      </w:r>
      <w:r w:rsidR="00185A59">
        <w:rPr>
          <w:rFonts w:ascii="Times New Roman" w:eastAsia="宋体" w:hAnsi="Times New Roman"/>
          <w:sz w:val="20"/>
          <w:szCs w:val="20"/>
          <w:lang w:val="en-GB" w:eastAsia="en-US"/>
        </w:rPr>
        <w:t xml:space="preserve"> </w:t>
      </w:r>
      <w:r w:rsidR="000D0BD5">
        <w:rPr>
          <w:rFonts w:ascii="Times New Roman" w:eastAsia="宋体" w:hAnsi="Times New Roman"/>
          <w:sz w:val="20"/>
          <w:szCs w:val="20"/>
          <w:lang w:val="en-GB" w:eastAsia="en-US"/>
        </w:rPr>
        <w:t xml:space="preserve">(e.g., in 3s for PC3) </w:t>
      </w:r>
      <w:r w:rsidR="00185A59">
        <w:rPr>
          <w:rFonts w:ascii="Times New Roman" w:eastAsia="宋体" w:hAnsi="Times New Roman"/>
          <w:sz w:val="20"/>
          <w:szCs w:val="20"/>
          <w:lang w:val="en-GB" w:eastAsia="en-US"/>
        </w:rPr>
        <w:t xml:space="preserve">after they are done with the </w:t>
      </w:r>
      <w:r w:rsidR="002638CD">
        <w:rPr>
          <w:rFonts w:ascii="Times New Roman" w:eastAsia="宋体" w:hAnsi="Times New Roman"/>
          <w:sz w:val="20"/>
          <w:szCs w:val="20"/>
          <w:lang w:val="en-GB" w:eastAsia="en-US"/>
        </w:rPr>
        <w:t>validation</w:t>
      </w:r>
      <w:r w:rsidR="00300052">
        <w:rPr>
          <w:rFonts w:ascii="Times New Roman" w:eastAsia="宋体" w:hAnsi="Times New Roman"/>
          <w:sz w:val="20"/>
          <w:szCs w:val="20"/>
          <w:lang w:val="en-GB" w:eastAsia="en-US"/>
        </w:rPr>
        <w:t>,</w:t>
      </w:r>
      <w:r w:rsidR="002638CD">
        <w:rPr>
          <w:rFonts w:ascii="Times New Roman" w:eastAsia="宋体" w:hAnsi="Times New Roman"/>
          <w:sz w:val="20"/>
          <w:szCs w:val="20"/>
          <w:lang w:val="en-GB" w:eastAsia="en-US"/>
        </w:rPr>
        <w:t xml:space="preserve"> and it is expected NW to </w:t>
      </w:r>
      <w:r w:rsidR="00185A59">
        <w:rPr>
          <w:rFonts w:ascii="Times New Roman" w:eastAsia="宋体" w:hAnsi="Times New Roman"/>
          <w:sz w:val="20"/>
          <w:szCs w:val="20"/>
          <w:lang w:val="en-GB" w:eastAsia="en-US"/>
        </w:rPr>
        <w:t xml:space="preserve">add/activate the </w:t>
      </w:r>
      <w:r w:rsidR="000D0BD5">
        <w:rPr>
          <w:rFonts w:ascii="Times New Roman" w:eastAsia="宋体" w:hAnsi="Times New Roman"/>
          <w:sz w:val="20"/>
          <w:szCs w:val="20"/>
          <w:lang w:val="en-GB" w:eastAsia="en-US"/>
        </w:rPr>
        <w:t>SCell</w:t>
      </w:r>
      <w:r w:rsidR="00D05D70">
        <w:rPr>
          <w:rFonts w:ascii="Times New Roman" w:eastAsia="宋体" w:hAnsi="Times New Roman"/>
          <w:sz w:val="20"/>
          <w:szCs w:val="20"/>
          <w:lang w:val="en-GB" w:eastAsia="en-US"/>
        </w:rPr>
        <w:t xml:space="preserve"> faster by using such measurements</w:t>
      </w:r>
      <w:r w:rsidR="003A781F">
        <w:rPr>
          <w:rFonts w:ascii="Times New Roman" w:eastAsia="宋体" w:hAnsi="Times New Roman"/>
          <w:sz w:val="20"/>
          <w:szCs w:val="20"/>
          <w:lang w:val="en-GB" w:eastAsia="en-US"/>
        </w:rPr>
        <w:t xml:space="preserve"> via RRC</w:t>
      </w:r>
      <w:r w:rsidR="00D05D70">
        <w:rPr>
          <w:rFonts w:ascii="Times New Roman" w:eastAsia="宋体" w:hAnsi="Times New Roman"/>
          <w:sz w:val="20"/>
          <w:szCs w:val="20"/>
          <w:lang w:val="en-GB" w:eastAsia="en-US"/>
        </w:rPr>
        <w:t>.</w:t>
      </w:r>
      <w:r w:rsidR="000D0BD5">
        <w:rPr>
          <w:rFonts w:ascii="Times New Roman" w:eastAsia="宋体" w:hAnsi="Times New Roman"/>
          <w:sz w:val="20"/>
          <w:szCs w:val="20"/>
          <w:lang w:val="en-GB" w:eastAsia="en-US"/>
        </w:rPr>
        <w:t xml:space="preserve"> </w:t>
      </w:r>
      <w:r w:rsidR="00D05D70">
        <w:rPr>
          <w:rFonts w:ascii="Times New Roman" w:eastAsia="宋体" w:hAnsi="Times New Roman"/>
          <w:sz w:val="20"/>
          <w:szCs w:val="20"/>
          <w:lang w:val="en-GB" w:eastAsia="en-US"/>
        </w:rPr>
        <w:t>I</w:t>
      </w:r>
      <w:r w:rsidR="000D0BD5" w:rsidRPr="00D05D70">
        <w:rPr>
          <w:rFonts w:ascii="Times New Roman" w:eastAsia="宋体" w:hAnsi="Times New Roman" w:hint="eastAsia"/>
          <w:sz w:val="20"/>
          <w:szCs w:val="20"/>
          <w:lang w:val="en-GB" w:eastAsia="en-US"/>
        </w:rPr>
        <w:t xml:space="preserve">n </w:t>
      </w:r>
      <w:r w:rsidR="000D0BD5" w:rsidRPr="00D05D70">
        <w:rPr>
          <w:rFonts w:ascii="Times New Roman" w:eastAsia="宋体" w:hAnsi="Times New Roman" w:hint="eastAsia"/>
          <w:sz w:val="20"/>
          <w:szCs w:val="20"/>
          <w:lang w:val="en-GB" w:eastAsia="en-US"/>
        </w:rPr>
        <w:lastRenderedPageBreak/>
        <w:t>this sense</w:t>
      </w:r>
      <w:r w:rsidR="000D0BD5" w:rsidRPr="00D05D70">
        <w:rPr>
          <w:rFonts w:ascii="Times New Roman" w:eastAsia="宋体" w:hAnsi="Times New Roman"/>
          <w:sz w:val="20"/>
          <w:szCs w:val="20"/>
          <w:lang w:val="en-GB" w:eastAsia="en-US"/>
        </w:rPr>
        <w:t xml:space="preserve">, </w:t>
      </w:r>
      <w:r w:rsidR="000D0BD5">
        <w:rPr>
          <w:rFonts w:ascii="Times New Roman" w:eastAsia="宋体" w:hAnsi="Times New Roman"/>
          <w:sz w:val="20"/>
          <w:szCs w:val="20"/>
          <w:lang w:val="en-GB" w:eastAsia="en-US"/>
        </w:rPr>
        <w:t xml:space="preserve">there is no need to perform </w:t>
      </w:r>
      <w:r w:rsidR="00C57F9C">
        <w:rPr>
          <w:rFonts w:ascii="Times New Roman" w:eastAsia="宋体" w:hAnsi="Times New Roman"/>
          <w:sz w:val="20"/>
          <w:szCs w:val="20"/>
          <w:lang w:val="en-GB" w:eastAsia="en-US"/>
        </w:rPr>
        <w:t>c</w:t>
      </w:r>
      <w:r w:rsidR="000D0BD5">
        <w:rPr>
          <w:rFonts w:ascii="Times New Roman" w:eastAsia="宋体" w:hAnsi="Times New Roman"/>
          <w:sz w:val="20"/>
          <w:szCs w:val="20"/>
          <w:lang w:val="en-GB" w:eastAsia="en-US"/>
        </w:rPr>
        <w:t xml:space="preserve">ell detection </w:t>
      </w:r>
      <w:r w:rsidR="00141490">
        <w:rPr>
          <w:rFonts w:ascii="Times New Roman" w:eastAsia="宋体" w:hAnsi="Times New Roman"/>
          <w:sz w:val="20"/>
          <w:szCs w:val="20"/>
          <w:lang w:val="en-GB" w:eastAsia="en-US"/>
        </w:rPr>
        <w:t xml:space="preserve">(remain detectable) </w:t>
      </w:r>
      <w:r w:rsidR="000D0BD5">
        <w:rPr>
          <w:rFonts w:ascii="Times New Roman" w:eastAsia="宋体" w:hAnsi="Times New Roman"/>
          <w:sz w:val="20"/>
          <w:szCs w:val="20"/>
          <w:lang w:val="en-GB" w:eastAsia="en-US"/>
        </w:rPr>
        <w:t xml:space="preserve">and L1-RSRP measurement </w:t>
      </w:r>
      <w:r w:rsidR="008D5D9A">
        <w:rPr>
          <w:rFonts w:ascii="Times New Roman" w:eastAsia="宋体" w:hAnsi="Times New Roman"/>
          <w:sz w:val="20"/>
          <w:szCs w:val="20"/>
          <w:lang w:val="en-GB" w:eastAsia="en-US"/>
        </w:rPr>
        <w:t>(</w:t>
      </w:r>
      <w:r w:rsidR="003A781F">
        <w:rPr>
          <w:rFonts w:ascii="Times New Roman" w:eastAsia="宋体" w:hAnsi="Times New Roman"/>
          <w:sz w:val="20"/>
          <w:szCs w:val="20"/>
          <w:lang w:val="en-GB" w:eastAsia="en-US"/>
        </w:rPr>
        <w:t xml:space="preserve">UE </w:t>
      </w:r>
      <w:r w:rsidR="00553081">
        <w:rPr>
          <w:rFonts w:ascii="Times New Roman" w:eastAsia="宋体" w:hAnsi="Times New Roman"/>
          <w:sz w:val="20"/>
          <w:szCs w:val="20"/>
          <w:lang w:val="en-GB" w:eastAsia="en-US"/>
        </w:rPr>
        <w:t>has valid result in hand</w:t>
      </w:r>
      <w:r w:rsidR="008D5D9A">
        <w:rPr>
          <w:rFonts w:ascii="Times New Roman" w:eastAsia="宋体" w:hAnsi="Times New Roman"/>
          <w:sz w:val="20"/>
          <w:szCs w:val="20"/>
          <w:lang w:val="en-GB" w:eastAsia="en-US"/>
        </w:rPr>
        <w:t xml:space="preserve">) </w:t>
      </w:r>
      <w:r w:rsidR="000D0BD5" w:rsidRPr="0059759C">
        <w:rPr>
          <w:rFonts w:ascii="Times New Roman" w:eastAsia="宋体" w:hAnsi="Times New Roman"/>
          <w:sz w:val="20"/>
          <w:szCs w:val="20"/>
          <w:lang w:val="en-GB" w:eastAsia="en-US"/>
        </w:rPr>
        <w:t>beforehand</w:t>
      </w:r>
      <w:r w:rsidR="000D0BD5">
        <w:rPr>
          <w:rFonts w:ascii="Times New Roman" w:eastAsia="宋体" w:hAnsi="Times New Roman"/>
          <w:sz w:val="20"/>
          <w:szCs w:val="20"/>
          <w:lang w:val="en-GB" w:eastAsia="en-US"/>
        </w:rPr>
        <w:t xml:space="preserve"> </w:t>
      </w:r>
      <w:r w:rsidR="00D05D70">
        <w:rPr>
          <w:rFonts w:ascii="Times New Roman" w:eastAsia="宋体" w:hAnsi="Times New Roman"/>
          <w:sz w:val="20"/>
          <w:szCs w:val="20"/>
          <w:lang w:val="en-GB" w:eastAsia="en-US"/>
        </w:rPr>
        <w:t xml:space="preserve">if the to-be-activated SCell is the first </w:t>
      </w:r>
      <w:r w:rsidR="00C57F9C">
        <w:rPr>
          <w:rFonts w:ascii="Times New Roman" w:eastAsia="宋体" w:hAnsi="Times New Roman"/>
          <w:sz w:val="20"/>
          <w:szCs w:val="20"/>
          <w:lang w:val="en-GB" w:eastAsia="en-US"/>
        </w:rPr>
        <w:t>c</w:t>
      </w:r>
      <w:r w:rsidR="00D05D70">
        <w:rPr>
          <w:rFonts w:ascii="Times New Roman" w:eastAsia="宋体" w:hAnsi="Times New Roman"/>
          <w:sz w:val="20"/>
          <w:szCs w:val="20"/>
          <w:lang w:val="en-GB" w:eastAsia="en-US"/>
        </w:rPr>
        <w:t>ell on that FR2 band</w:t>
      </w:r>
      <w:r w:rsidR="00C57F9C">
        <w:rPr>
          <w:rFonts w:ascii="Times New Roman" w:eastAsia="宋体" w:hAnsi="Times New Roman"/>
          <w:sz w:val="20"/>
          <w:szCs w:val="20"/>
          <w:lang w:val="en-GB" w:eastAsia="en-US"/>
        </w:rPr>
        <w:t xml:space="preserve"> and is unknown</w:t>
      </w:r>
      <w:r w:rsidR="00141490">
        <w:rPr>
          <w:rFonts w:ascii="Times New Roman" w:eastAsia="宋体" w:hAnsi="Times New Roman"/>
          <w:sz w:val="20"/>
          <w:szCs w:val="20"/>
          <w:lang w:val="en-GB" w:eastAsia="en-US"/>
        </w:rPr>
        <w:t>.</w:t>
      </w:r>
      <w:r w:rsidR="00D05D70">
        <w:rPr>
          <w:rFonts w:ascii="Times New Roman" w:eastAsia="宋体" w:hAnsi="Times New Roman"/>
          <w:sz w:val="20"/>
          <w:szCs w:val="20"/>
          <w:lang w:val="en-GB" w:eastAsia="en-US"/>
        </w:rPr>
        <w:t xml:space="preserve"> </w:t>
      </w:r>
      <w:r w:rsidR="00141490">
        <w:rPr>
          <w:rFonts w:ascii="Times New Roman" w:eastAsia="宋体" w:hAnsi="Times New Roman"/>
          <w:sz w:val="20"/>
          <w:szCs w:val="20"/>
          <w:lang w:val="en-GB" w:eastAsia="en-US"/>
        </w:rPr>
        <w:t>T</w:t>
      </w:r>
      <w:r w:rsidR="00C57F9C">
        <w:rPr>
          <w:rFonts w:ascii="Times New Roman" w:eastAsia="宋体" w:hAnsi="Times New Roman"/>
          <w:sz w:val="20"/>
          <w:szCs w:val="20"/>
          <w:lang w:val="en-GB" w:eastAsia="en-US"/>
        </w:rPr>
        <w:t xml:space="preserve">hen </w:t>
      </w:r>
      <w:r w:rsidR="00553081">
        <w:rPr>
          <w:rFonts w:ascii="Times New Roman" w:eastAsia="宋体" w:hAnsi="Times New Roman"/>
          <w:sz w:val="20"/>
          <w:szCs w:val="20"/>
          <w:lang w:val="en-GB" w:eastAsia="en-US"/>
        </w:rPr>
        <w:t>t</w:t>
      </w:r>
      <w:r w:rsidR="00553081" w:rsidRPr="00553081">
        <w:rPr>
          <w:rFonts w:ascii="Times New Roman" w:eastAsia="宋体" w:hAnsi="Times New Roman"/>
          <w:sz w:val="20"/>
          <w:szCs w:val="20"/>
          <w:lang w:val="en-GB" w:eastAsia="en-US"/>
        </w:rPr>
        <w:t>heoretically</w:t>
      </w:r>
      <w:r w:rsidR="00553081">
        <w:rPr>
          <w:rFonts w:ascii="Times New Roman" w:eastAsia="宋体" w:hAnsi="Times New Roman"/>
          <w:sz w:val="20"/>
          <w:szCs w:val="20"/>
          <w:lang w:val="en-GB" w:eastAsia="en-US"/>
        </w:rPr>
        <w:t>,</w:t>
      </w:r>
      <w:r w:rsidR="00553081" w:rsidRPr="00553081">
        <w:rPr>
          <w:rFonts w:ascii="Times New Roman" w:eastAsia="宋体" w:hAnsi="Times New Roman"/>
          <w:sz w:val="20"/>
          <w:szCs w:val="20"/>
          <w:lang w:val="en-GB" w:eastAsia="en-US"/>
        </w:rPr>
        <w:t xml:space="preserve"> </w:t>
      </w:r>
      <w:r w:rsidR="00C57F9C">
        <w:rPr>
          <w:rFonts w:ascii="Times New Roman" w:eastAsia="宋体" w:hAnsi="Times New Roman"/>
          <w:sz w:val="20"/>
          <w:szCs w:val="20"/>
          <w:lang w:val="en-GB" w:eastAsia="en-US"/>
        </w:rPr>
        <w:t>unknown case becomes known case, the SCell activation delay reduction accordingly.</w:t>
      </w:r>
    </w:p>
    <w:p w14:paraId="6DD13FCD" w14:textId="1738DFB6" w:rsidR="00141490" w:rsidRDefault="00141490" w:rsidP="00141490">
      <w:pPr>
        <w:spacing w:beforeLines="50" w:before="120" w:afterLines="50" w:after="120" w:line="360" w:lineRule="auto"/>
        <w:jc w:val="left"/>
        <w:rPr>
          <w:rFonts w:ascii="Times New Roman" w:hAnsi="Times New Roman"/>
          <w:b/>
          <w:sz w:val="20"/>
          <w:szCs w:val="20"/>
          <w:lang w:val="sv-SE"/>
        </w:rPr>
      </w:pPr>
      <w:r w:rsidRPr="00C5244B">
        <w:rPr>
          <w:rFonts w:ascii="Times New Roman" w:hAnsi="Times New Roman"/>
          <w:b/>
          <w:sz w:val="20"/>
          <w:szCs w:val="20"/>
          <w:lang w:val="sv-SE"/>
        </w:rPr>
        <w:t xml:space="preserve">Proposal </w:t>
      </w:r>
      <w:r>
        <w:rPr>
          <w:rFonts w:ascii="Times New Roman" w:hAnsi="Times New Roman"/>
          <w:b/>
          <w:sz w:val="20"/>
          <w:szCs w:val="20"/>
          <w:lang w:val="sv-SE"/>
        </w:rPr>
        <w:t>4</w:t>
      </w:r>
      <w:r w:rsidRPr="00C5244B">
        <w:rPr>
          <w:rFonts w:ascii="Times New Roman" w:hAnsi="Times New Roman"/>
          <w:b/>
          <w:sz w:val="20"/>
          <w:szCs w:val="20"/>
          <w:lang w:val="sv-SE"/>
        </w:rPr>
        <w:t>:</w:t>
      </w:r>
      <w:r>
        <w:rPr>
          <w:rFonts w:ascii="Times New Roman" w:hAnsi="Times New Roman"/>
          <w:b/>
          <w:sz w:val="20"/>
          <w:szCs w:val="20"/>
          <w:lang w:val="sv-SE"/>
        </w:rPr>
        <w:t xml:space="preserve"> </w:t>
      </w:r>
      <w:r w:rsidR="00553081">
        <w:rPr>
          <w:rFonts w:ascii="Times New Roman" w:hAnsi="Times New Roman"/>
          <w:b/>
          <w:sz w:val="20"/>
          <w:szCs w:val="20"/>
          <w:lang w:val="sv-SE"/>
        </w:rPr>
        <w:t xml:space="preserve">For </w:t>
      </w:r>
      <w:r w:rsidR="00553081" w:rsidRPr="00553081">
        <w:rPr>
          <w:rFonts w:ascii="Times New Roman" w:hAnsi="Times New Roman"/>
          <w:b/>
          <w:sz w:val="20"/>
          <w:szCs w:val="20"/>
          <w:lang w:val="sv-SE"/>
        </w:rPr>
        <w:t>direct SCell activation at SCell addition,</w:t>
      </w:r>
      <w:r w:rsidR="00553081">
        <w:rPr>
          <w:rFonts w:ascii="Times New Roman" w:hAnsi="Times New Roman"/>
          <w:b/>
          <w:sz w:val="20"/>
          <w:szCs w:val="20"/>
          <w:lang w:val="sv-SE"/>
        </w:rPr>
        <w:t xml:space="preserve"> </w:t>
      </w:r>
      <w:r w:rsidR="003A781F" w:rsidRPr="003A781F">
        <w:rPr>
          <w:rFonts w:ascii="Times New Roman" w:hAnsi="Times New Roman"/>
          <w:b/>
          <w:sz w:val="20"/>
          <w:szCs w:val="20"/>
          <w:lang w:val="sv-SE"/>
        </w:rPr>
        <w:t>if the to-be-activated SCell is the first cell on that FR2 band and is unknown</w:t>
      </w:r>
      <w:r w:rsidR="003A781F">
        <w:rPr>
          <w:rFonts w:ascii="Times New Roman" w:hAnsi="Times New Roman"/>
          <w:b/>
          <w:sz w:val="20"/>
          <w:szCs w:val="20"/>
          <w:lang w:val="sv-SE"/>
        </w:rPr>
        <w:t xml:space="preserve">, </w:t>
      </w:r>
      <w:r w:rsidR="00553081">
        <w:rPr>
          <w:rFonts w:ascii="Times New Roman" w:hAnsi="Times New Roman"/>
          <w:b/>
          <w:sz w:val="20"/>
          <w:szCs w:val="20"/>
          <w:lang w:val="sv-SE"/>
        </w:rPr>
        <w:t xml:space="preserve">it is feasible to fast </w:t>
      </w:r>
      <w:r w:rsidR="00553081" w:rsidRPr="00553081">
        <w:rPr>
          <w:rFonts w:ascii="Times New Roman" w:hAnsi="Times New Roman"/>
          <w:b/>
          <w:sz w:val="20"/>
          <w:szCs w:val="20"/>
          <w:lang w:val="sv-SE"/>
        </w:rPr>
        <w:t>SCell activation for UE supporting Rel-18 EMR</w:t>
      </w:r>
      <w:r w:rsidR="00553081">
        <w:rPr>
          <w:rFonts w:ascii="Times New Roman" w:hAnsi="Times New Roman"/>
          <w:b/>
          <w:sz w:val="20"/>
          <w:szCs w:val="20"/>
          <w:lang w:val="sv-SE"/>
        </w:rPr>
        <w:t xml:space="preserve"> </w:t>
      </w:r>
    </w:p>
    <w:p w14:paraId="7299C310" w14:textId="73A06B6A" w:rsidR="00BB7EA6" w:rsidRDefault="00553081" w:rsidP="003A781F">
      <w:pPr>
        <w:pStyle w:val="B1"/>
        <w:numPr>
          <w:ilvl w:val="0"/>
          <w:numId w:val="34"/>
        </w:numPr>
        <w:spacing w:beforeLines="50" w:before="120" w:afterLines="50" w:after="120" w:line="360" w:lineRule="auto"/>
        <w:rPr>
          <w:rFonts w:eastAsia="等线"/>
          <w:b/>
          <w:lang w:val="sv-SE" w:eastAsia="zh-CN"/>
        </w:rPr>
      </w:pPr>
      <w:r w:rsidRPr="00553081">
        <w:rPr>
          <w:rFonts w:eastAsia="等线"/>
          <w:b/>
          <w:lang w:val="sv-SE" w:eastAsia="zh-CN"/>
        </w:rPr>
        <w:t>RAN4 to discuss how to define the conditions</w:t>
      </w:r>
    </w:p>
    <w:p w14:paraId="47FA9955" w14:textId="7F51643B" w:rsidR="00A113EE" w:rsidRDefault="00A113EE" w:rsidP="00A113EE">
      <w:pPr>
        <w:pStyle w:val="3"/>
      </w:pPr>
      <w:r>
        <w:t>3.2.2 Fast normal</w:t>
      </w:r>
      <w:r w:rsidRPr="00767949">
        <w:t xml:space="preserve"> SCell </w:t>
      </w:r>
      <w:r>
        <w:t>a</w:t>
      </w:r>
      <w:r w:rsidRPr="00767949">
        <w:t xml:space="preserve">ctivation </w:t>
      </w:r>
    </w:p>
    <w:p w14:paraId="0B5CA61A" w14:textId="0510CECA" w:rsidR="00EB6053" w:rsidRDefault="00BF6999" w:rsidP="008545B9">
      <w:pPr>
        <w:spacing w:beforeLines="50" w:before="120" w:afterLines="50" w:after="120" w:line="360" w:lineRule="auto"/>
        <w:rPr>
          <w:rFonts w:ascii="Times New Roman" w:eastAsia="宋体" w:hAnsi="Times New Roman"/>
          <w:sz w:val="20"/>
          <w:szCs w:val="20"/>
          <w:lang w:val="en-GB" w:eastAsia="en-US"/>
        </w:rPr>
      </w:pPr>
      <w:r w:rsidRPr="008545B9">
        <w:rPr>
          <w:rFonts w:ascii="Times New Roman" w:eastAsia="宋体" w:hAnsi="Times New Roman" w:hint="eastAsia"/>
          <w:sz w:val="20"/>
          <w:szCs w:val="20"/>
          <w:lang w:val="en-GB" w:eastAsia="en-US"/>
        </w:rPr>
        <w:t>F</w:t>
      </w:r>
      <w:r w:rsidRPr="008545B9">
        <w:rPr>
          <w:rFonts w:ascii="Times New Roman" w:eastAsia="宋体" w:hAnsi="Times New Roman"/>
          <w:sz w:val="20"/>
          <w:szCs w:val="20"/>
          <w:lang w:val="en-GB" w:eastAsia="en-US"/>
        </w:rPr>
        <w:t>or the normal S</w:t>
      </w:r>
      <w:r w:rsidR="008545B9">
        <w:rPr>
          <w:rFonts w:ascii="Times New Roman" w:eastAsia="宋体" w:hAnsi="Times New Roman"/>
          <w:sz w:val="20"/>
          <w:szCs w:val="20"/>
          <w:lang w:val="en-GB" w:eastAsia="en-US"/>
        </w:rPr>
        <w:t>C</w:t>
      </w:r>
      <w:r w:rsidRPr="008545B9">
        <w:rPr>
          <w:rFonts w:ascii="Times New Roman" w:eastAsia="宋体" w:hAnsi="Times New Roman"/>
          <w:sz w:val="20"/>
          <w:szCs w:val="20"/>
          <w:lang w:val="en-GB" w:eastAsia="en-US"/>
        </w:rPr>
        <w:t xml:space="preserve">ell activation </w:t>
      </w:r>
      <w:r w:rsidR="008545B9" w:rsidRPr="008545B9">
        <w:rPr>
          <w:rFonts w:ascii="Times New Roman" w:eastAsia="宋体" w:hAnsi="Times New Roman"/>
          <w:sz w:val="20"/>
          <w:szCs w:val="20"/>
          <w:lang w:val="en-GB" w:eastAsia="en-US"/>
        </w:rPr>
        <w:t xml:space="preserve">latency </w:t>
      </w:r>
      <w:r w:rsidRPr="008545B9">
        <w:rPr>
          <w:rFonts w:ascii="Times New Roman" w:eastAsia="宋体" w:hAnsi="Times New Roman"/>
          <w:sz w:val="20"/>
          <w:szCs w:val="20"/>
          <w:lang w:val="en-GB" w:eastAsia="en-US"/>
        </w:rPr>
        <w:t>procedure, there is a time gap betwee</w:t>
      </w:r>
      <w:r w:rsidR="008545B9">
        <w:rPr>
          <w:rFonts w:ascii="Times New Roman" w:eastAsia="宋体" w:hAnsi="Times New Roman"/>
          <w:sz w:val="20"/>
          <w:szCs w:val="20"/>
          <w:lang w:val="en-GB" w:eastAsia="en-US"/>
        </w:rPr>
        <w:t>n</w:t>
      </w:r>
      <w:r w:rsidRPr="008545B9">
        <w:rPr>
          <w:rFonts w:ascii="Times New Roman" w:eastAsia="宋体" w:hAnsi="Times New Roman"/>
          <w:sz w:val="20"/>
          <w:szCs w:val="20"/>
          <w:lang w:val="en-GB" w:eastAsia="en-US"/>
        </w:rPr>
        <w:t xml:space="preserve"> </w:t>
      </w:r>
      <w:r w:rsidR="00F3197B" w:rsidRPr="008545B9">
        <w:rPr>
          <w:rFonts w:ascii="Times New Roman" w:eastAsia="宋体" w:hAnsi="Times New Roman"/>
          <w:sz w:val="20"/>
          <w:szCs w:val="20"/>
          <w:lang w:val="en-GB" w:eastAsia="en-US"/>
        </w:rPr>
        <w:t xml:space="preserve">RRC configuration </w:t>
      </w:r>
      <w:r w:rsidR="008545B9">
        <w:rPr>
          <w:rFonts w:ascii="Times New Roman" w:eastAsia="宋体" w:hAnsi="Times New Roman"/>
          <w:sz w:val="20"/>
          <w:szCs w:val="20"/>
          <w:lang w:val="en-GB" w:eastAsia="en-US"/>
        </w:rPr>
        <w:t xml:space="preserve">(SCell configuration) </w:t>
      </w:r>
      <w:r w:rsidR="00F3197B" w:rsidRPr="008545B9">
        <w:rPr>
          <w:rFonts w:ascii="Times New Roman" w:eastAsia="宋体" w:hAnsi="Times New Roman"/>
          <w:sz w:val="20"/>
          <w:szCs w:val="20"/>
          <w:lang w:val="en-GB" w:eastAsia="en-US"/>
        </w:rPr>
        <w:t xml:space="preserve">and the </w:t>
      </w:r>
      <w:r w:rsidR="00BD0A36" w:rsidRPr="008545B9">
        <w:rPr>
          <w:rFonts w:ascii="Times New Roman" w:eastAsia="宋体" w:hAnsi="Times New Roman"/>
          <w:sz w:val="20"/>
          <w:szCs w:val="20"/>
          <w:lang w:val="en-GB" w:eastAsia="en-US"/>
        </w:rPr>
        <w:t xml:space="preserve">SCell activation </w:t>
      </w:r>
      <w:r w:rsidR="008545B9">
        <w:rPr>
          <w:rFonts w:ascii="Times New Roman" w:eastAsia="宋体" w:hAnsi="Times New Roman"/>
          <w:sz w:val="20"/>
          <w:szCs w:val="20"/>
          <w:lang w:val="en-GB" w:eastAsia="en-US"/>
        </w:rPr>
        <w:t>command. And the known condition</w:t>
      </w:r>
      <w:r w:rsidR="0008033B">
        <w:rPr>
          <w:rFonts w:ascii="Times New Roman" w:eastAsia="宋体" w:hAnsi="Times New Roman"/>
          <w:sz w:val="20"/>
          <w:szCs w:val="20"/>
          <w:lang w:val="en-GB" w:eastAsia="en-US"/>
        </w:rPr>
        <w:t xml:space="preserve"> for SCell</w:t>
      </w:r>
      <w:r w:rsidR="008545B9">
        <w:rPr>
          <w:rFonts w:ascii="Times New Roman" w:eastAsia="宋体" w:hAnsi="Times New Roman"/>
          <w:sz w:val="20"/>
          <w:szCs w:val="20"/>
          <w:lang w:val="en-GB" w:eastAsia="en-US"/>
        </w:rPr>
        <w:t xml:space="preserve"> (FR2 case) is defined as below</w:t>
      </w:r>
    </w:p>
    <w:tbl>
      <w:tblPr>
        <w:tblStyle w:val="aff7"/>
        <w:tblW w:w="0" w:type="auto"/>
        <w:tblLook w:val="04A0" w:firstRow="1" w:lastRow="0" w:firstColumn="1" w:lastColumn="0" w:noHBand="0" w:noVBand="1"/>
      </w:tblPr>
      <w:tblGrid>
        <w:gridCol w:w="9629"/>
      </w:tblGrid>
      <w:tr w:rsidR="0008033B" w14:paraId="58091417" w14:textId="77777777" w:rsidTr="0008033B">
        <w:tc>
          <w:tcPr>
            <w:tcW w:w="9629" w:type="dxa"/>
          </w:tcPr>
          <w:p w14:paraId="1449C1DC" w14:textId="77777777" w:rsidR="0008033B" w:rsidRPr="00DD2A45" w:rsidRDefault="0008033B" w:rsidP="00DD2A45">
            <w:pPr>
              <w:tabs>
                <w:tab w:val="left" w:pos="0"/>
              </w:tabs>
              <w:spacing w:beforeLines="50" w:before="120" w:afterLines="50" w:after="120" w:line="360" w:lineRule="auto"/>
              <w:rPr>
                <w:rFonts w:ascii="Times New Roman" w:eastAsia="宋体" w:hAnsi="Times New Roman"/>
                <w:sz w:val="20"/>
                <w:szCs w:val="20"/>
                <w:lang w:val="en-GB"/>
              </w:rPr>
            </w:pPr>
            <w:r w:rsidRPr="00DD2A45">
              <w:rPr>
                <w:rFonts w:ascii="Times New Roman" w:eastAsia="宋体" w:hAnsi="Times New Roman"/>
                <w:sz w:val="20"/>
                <w:szCs w:val="20"/>
                <w:lang w:val="en-GB"/>
              </w:rPr>
              <w:t>For the first SCell activation in FR2 bands, the SCell is known if it has been meeting the following conditions:</w:t>
            </w:r>
          </w:p>
          <w:p w14:paraId="6C9ED74E" w14:textId="77777777" w:rsidR="0008033B" w:rsidRPr="009C5807" w:rsidRDefault="0008033B" w:rsidP="00DD2A45">
            <w:pPr>
              <w:pStyle w:val="B1"/>
              <w:spacing w:beforeLines="50" w:before="120" w:afterLines="50" w:after="120" w:line="360" w:lineRule="auto"/>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4B6C8FE" w14:textId="77777777" w:rsidR="0008033B" w:rsidRPr="009C5807" w:rsidRDefault="0008033B" w:rsidP="00DD2A45">
            <w:pPr>
              <w:pStyle w:val="B2"/>
              <w:spacing w:beforeLines="50" w:before="120" w:afterLines="50" w:after="120" w:line="360" w:lineRule="auto"/>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3498348" w14:textId="77777777" w:rsidR="0008033B" w:rsidRPr="009C5807" w:rsidRDefault="0008033B" w:rsidP="00DD2A45">
            <w:pPr>
              <w:pStyle w:val="B2"/>
              <w:spacing w:beforeLines="50" w:before="120" w:afterLines="50" w:after="120" w:line="360" w:lineRule="auto"/>
              <w:rPr>
                <w:lang w:eastAsia="zh-CN"/>
              </w:rPr>
            </w:pPr>
            <w:r w:rsidRPr="009C5807">
              <w:t>-</w:t>
            </w:r>
            <w:r w:rsidRPr="009C5807">
              <w:tab/>
              <w:t>SCell activation command is received after L3-RSRP reporting and no later than the time when UE receives MAC-CE command for TCI activation</w:t>
            </w:r>
          </w:p>
          <w:p w14:paraId="690AA281" w14:textId="063E0DD1" w:rsidR="0008033B" w:rsidRDefault="0008033B" w:rsidP="00DD2A45">
            <w:pPr>
              <w:pStyle w:val="B1"/>
              <w:spacing w:beforeLines="50" w:before="120" w:afterLines="50" w:after="120" w:line="360" w:lineRule="auto"/>
            </w:pPr>
            <w:r w:rsidRPr="00DD2A45">
              <w:t>-</w:t>
            </w:r>
            <w:r w:rsidRPr="00DD2A45">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tc>
      </w:tr>
    </w:tbl>
    <w:p w14:paraId="70D9BC6C" w14:textId="43FEA4CC" w:rsidR="0008033B" w:rsidRDefault="004D399D" w:rsidP="008545B9">
      <w:pPr>
        <w:spacing w:beforeLines="50" w:before="120" w:afterLines="50" w:after="120" w:line="360" w:lineRule="auto"/>
        <w:rPr>
          <w:rFonts w:ascii="Times New Roman" w:eastAsia="宋体" w:hAnsi="Times New Roman"/>
          <w:sz w:val="20"/>
          <w:szCs w:val="20"/>
          <w:lang w:val="en-GB"/>
        </w:rPr>
      </w:pPr>
      <w:r>
        <w:rPr>
          <w:rFonts w:ascii="Times New Roman" w:eastAsia="宋体" w:hAnsi="Times New Roman"/>
          <w:sz w:val="20"/>
          <w:szCs w:val="20"/>
          <w:lang w:val="en-GB"/>
        </w:rPr>
        <w:t xml:space="preserve">Based on our Fig 1, if UE can transmit the valid measurement results along with the L3 measurement report, i.e., after MO configuration, there is a possibility that the SCell can be activated AFAP based on the valid measurement results report. However, in this case, the known condition/fast SCell activation condition &amp; mechanism </w:t>
      </w:r>
      <w:r w:rsidR="00A66505">
        <w:rPr>
          <w:rFonts w:ascii="Times New Roman" w:eastAsia="宋体" w:hAnsi="Times New Roman"/>
          <w:sz w:val="20"/>
          <w:szCs w:val="20"/>
          <w:lang w:val="en-GB"/>
        </w:rPr>
        <w:t>shall</w:t>
      </w:r>
      <w:r>
        <w:rPr>
          <w:rFonts w:ascii="Times New Roman" w:eastAsia="宋体" w:hAnsi="Times New Roman"/>
          <w:sz w:val="20"/>
          <w:szCs w:val="20"/>
          <w:lang w:val="en-GB"/>
        </w:rPr>
        <w:t xml:space="preserve"> be </w:t>
      </w:r>
      <w:r w:rsidR="00A66505">
        <w:rPr>
          <w:rFonts w:ascii="Times New Roman" w:eastAsia="宋体" w:hAnsi="Times New Roman"/>
          <w:sz w:val="20"/>
          <w:szCs w:val="20"/>
          <w:lang w:val="en-GB"/>
        </w:rPr>
        <w:t xml:space="preserve">extensively </w:t>
      </w:r>
      <w:r>
        <w:rPr>
          <w:rFonts w:ascii="Times New Roman" w:eastAsia="宋体" w:hAnsi="Times New Roman"/>
          <w:sz w:val="20"/>
          <w:szCs w:val="20"/>
          <w:lang w:val="en-GB"/>
        </w:rPr>
        <w:t>discussed.</w:t>
      </w:r>
    </w:p>
    <w:p w14:paraId="6C45AC94" w14:textId="64B84C3D" w:rsidR="00A113EE" w:rsidRPr="00105B8C" w:rsidRDefault="00A66505" w:rsidP="00105B8C">
      <w:pPr>
        <w:spacing w:beforeLines="50" w:before="120" w:afterLines="50" w:after="120" w:line="360" w:lineRule="auto"/>
        <w:jc w:val="left"/>
        <w:rPr>
          <w:rFonts w:ascii="Times New Roman" w:hAnsi="Times New Roman"/>
          <w:b/>
          <w:sz w:val="20"/>
          <w:szCs w:val="20"/>
          <w:lang w:val="sv-SE"/>
        </w:rPr>
      </w:pPr>
      <w:r w:rsidRPr="00C5244B">
        <w:rPr>
          <w:rFonts w:ascii="Times New Roman" w:hAnsi="Times New Roman"/>
          <w:b/>
          <w:sz w:val="20"/>
          <w:szCs w:val="20"/>
          <w:lang w:val="sv-SE"/>
        </w:rPr>
        <w:t xml:space="preserve">Proposal </w:t>
      </w:r>
      <w:r w:rsidR="00105B8C">
        <w:rPr>
          <w:rFonts w:ascii="Times New Roman" w:hAnsi="Times New Roman"/>
          <w:b/>
          <w:sz w:val="20"/>
          <w:szCs w:val="20"/>
          <w:lang w:val="sv-SE"/>
        </w:rPr>
        <w:t>5</w:t>
      </w:r>
      <w:r w:rsidRPr="00C5244B">
        <w:rPr>
          <w:rFonts w:ascii="Times New Roman" w:hAnsi="Times New Roman"/>
          <w:b/>
          <w:sz w:val="20"/>
          <w:szCs w:val="20"/>
          <w:lang w:val="sv-SE"/>
        </w:rPr>
        <w:t>:</w:t>
      </w:r>
      <w:r>
        <w:rPr>
          <w:rFonts w:ascii="Times New Roman" w:hAnsi="Times New Roman"/>
          <w:b/>
          <w:sz w:val="20"/>
          <w:szCs w:val="20"/>
          <w:lang w:val="sv-SE"/>
        </w:rPr>
        <w:t xml:space="preserve"> </w:t>
      </w:r>
      <w:r w:rsidR="00105B8C">
        <w:rPr>
          <w:rFonts w:ascii="Times New Roman" w:hAnsi="Times New Roman"/>
          <w:b/>
          <w:sz w:val="20"/>
          <w:szCs w:val="20"/>
          <w:lang w:val="sv-SE"/>
        </w:rPr>
        <w:t xml:space="preserve">If the </w:t>
      </w:r>
      <w:r w:rsidR="00105B8C" w:rsidRPr="00105B8C">
        <w:rPr>
          <w:rFonts w:ascii="Times New Roman" w:hAnsi="Times New Roman"/>
          <w:b/>
          <w:sz w:val="20"/>
          <w:szCs w:val="20"/>
          <w:lang w:val="sv-SE"/>
        </w:rPr>
        <w:t xml:space="preserve">UE supporting Rel-18 EMR can report the </w:t>
      </w:r>
      <w:r w:rsidR="00105B8C">
        <w:rPr>
          <w:rFonts w:ascii="Times New Roman" w:hAnsi="Times New Roman"/>
          <w:b/>
          <w:sz w:val="20"/>
          <w:szCs w:val="20"/>
          <w:lang w:val="sv-SE"/>
        </w:rPr>
        <w:t>validated measurement</w:t>
      </w:r>
      <w:r w:rsidR="00105B8C" w:rsidRPr="00105B8C">
        <w:rPr>
          <w:rFonts w:ascii="Times New Roman" w:hAnsi="Times New Roman"/>
          <w:b/>
          <w:sz w:val="20"/>
          <w:szCs w:val="20"/>
          <w:lang w:val="sv-SE"/>
        </w:rPr>
        <w:t xml:space="preserve"> results</w:t>
      </w:r>
      <w:r>
        <w:rPr>
          <w:rFonts w:ascii="Times New Roman" w:hAnsi="Times New Roman"/>
          <w:b/>
          <w:sz w:val="20"/>
          <w:szCs w:val="20"/>
          <w:lang w:val="sv-SE"/>
        </w:rPr>
        <w:t xml:space="preserve"> </w:t>
      </w:r>
      <w:r w:rsidR="00105B8C">
        <w:rPr>
          <w:rFonts w:ascii="Times New Roman" w:hAnsi="Times New Roman"/>
          <w:b/>
          <w:sz w:val="20"/>
          <w:szCs w:val="20"/>
          <w:lang w:val="sv-SE"/>
        </w:rPr>
        <w:t xml:space="preserve">after MO configuration, RAN4 to discuss the feasibility of </w:t>
      </w:r>
      <w:r w:rsidR="00105B8C" w:rsidRPr="00105B8C">
        <w:rPr>
          <w:rFonts w:ascii="Times New Roman" w:hAnsi="Times New Roman"/>
          <w:b/>
          <w:sz w:val="20"/>
          <w:szCs w:val="20"/>
          <w:lang w:val="sv-SE"/>
        </w:rPr>
        <w:t>f</w:t>
      </w:r>
      <w:r w:rsidR="00105B8C">
        <w:rPr>
          <w:rFonts w:ascii="Times New Roman" w:hAnsi="Times New Roman"/>
          <w:b/>
          <w:sz w:val="20"/>
          <w:szCs w:val="20"/>
          <w:lang w:val="sv-SE"/>
        </w:rPr>
        <w:t>ast normal SCell activation</w:t>
      </w:r>
      <w:r w:rsidR="00105B8C" w:rsidRPr="00105B8C">
        <w:rPr>
          <w:rFonts w:ascii="Times New Roman" w:hAnsi="Times New Roman"/>
          <w:b/>
          <w:sz w:val="20"/>
          <w:szCs w:val="20"/>
          <w:lang w:val="sv-SE"/>
        </w:rPr>
        <w:t xml:space="preserve"> </w:t>
      </w:r>
    </w:p>
    <w:p w14:paraId="5EB8853E" w14:textId="77777777" w:rsidR="001055CE" w:rsidRPr="00EB6053" w:rsidRDefault="001055CE" w:rsidP="001055CE">
      <w:pPr>
        <w:pStyle w:val="1"/>
        <w:tabs>
          <w:tab w:val="num" w:pos="522"/>
        </w:tabs>
        <w:spacing w:line="300" w:lineRule="auto"/>
        <w:ind w:left="0" w:firstLine="0"/>
        <w:rPr>
          <w:rFonts w:ascii="Times New Roman" w:hAnsi="Times New Roman"/>
          <w:lang w:eastAsia="zh-CN"/>
        </w:rPr>
      </w:pPr>
      <w:r w:rsidRPr="00EB6053">
        <w:rPr>
          <w:rFonts w:ascii="Times New Roman" w:hAnsi="Times New Roman"/>
          <w:lang w:eastAsia="zh-CN"/>
        </w:rPr>
        <w:t>3 Conclusion</w:t>
      </w:r>
    </w:p>
    <w:p w14:paraId="67DC8372" w14:textId="0731BA5D" w:rsidR="001055CE" w:rsidRDefault="001055CE" w:rsidP="001055CE">
      <w:pPr>
        <w:spacing w:beforeLines="50" w:before="120" w:afterLines="50" w:after="120" w:line="300" w:lineRule="auto"/>
        <w:rPr>
          <w:rFonts w:ascii="Times New Roman" w:eastAsia="宋体" w:hAnsi="Times New Roman"/>
          <w:sz w:val="20"/>
          <w:szCs w:val="20"/>
          <w:lang w:val="en-GB" w:eastAsia="en-US"/>
        </w:rPr>
      </w:pPr>
      <w:r w:rsidRPr="00EB6053">
        <w:rPr>
          <w:rFonts w:ascii="Times New Roman" w:eastAsia="宋体" w:hAnsi="Times New Roman"/>
          <w:sz w:val="20"/>
          <w:szCs w:val="20"/>
          <w:lang w:val="sv-SE" w:eastAsia="en-US"/>
        </w:rPr>
        <w:t xml:space="preserve">In this contribution, we provided our initial viewpoints to requirement impact analyses on fast Scell activation for UE supporting Rel-18 eEMR. </w:t>
      </w:r>
      <w:r w:rsidRPr="001055CE">
        <w:rPr>
          <w:rFonts w:ascii="Times New Roman" w:eastAsia="宋体" w:hAnsi="Times New Roman"/>
          <w:sz w:val="20"/>
          <w:szCs w:val="20"/>
          <w:lang w:val="en-GB" w:eastAsia="en-US"/>
        </w:rPr>
        <w:t>The following observations and proposals are obtained:</w:t>
      </w:r>
    </w:p>
    <w:p w14:paraId="19C73D5B" w14:textId="671873CE" w:rsidR="00380812" w:rsidRPr="00380812" w:rsidRDefault="00380812" w:rsidP="00380812">
      <w:pPr>
        <w:spacing w:beforeLines="50" w:before="120" w:afterLines="50" w:after="120" w:line="360" w:lineRule="auto"/>
        <w:jc w:val="left"/>
        <w:rPr>
          <w:rFonts w:ascii="Times New Roman" w:hAnsi="Times New Roman"/>
          <w:b/>
          <w:sz w:val="20"/>
          <w:szCs w:val="20"/>
          <w:lang w:val="sv-SE"/>
        </w:rPr>
      </w:pPr>
      <w:r w:rsidRPr="00067386">
        <w:rPr>
          <w:rFonts w:ascii="Times New Roman" w:hAnsi="Times New Roman" w:hint="eastAsia"/>
          <w:b/>
          <w:sz w:val="20"/>
          <w:szCs w:val="20"/>
          <w:lang w:val="sv-SE"/>
        </w:rPr>
        <w:t>O</w:t>
      </w:r>
      <w:r w:rsidRPr="00067386">
        <w:rPr>
          <w:rFonts w:ascii="Times New Roman" w:hAnsi="Times New Roman"/>
          <w:b/>
          <w:sz w:val="20"/>
          <w:szCs w:val="20"/>
          <w:lang w:val="sv-SE"/>
        </w:rPr>
        <w:t>bservation 1:</w:t>
      </w:r>
      <w:r w:rsidRPr="00C201CB">
        <w:rPr>
          <w:rFonts w:ascii="Times New Roman" w:hAnsi="Times New Roman"/>
          <w:b/>
          <w:sz w:val="20"/>
          <w:szCs w:val="20"/>
          <w:lang w:val="sv-SE"/>
        </w:rPr>
        <w:t xml:space="preserve"> </w:t>
      </w:r>
      <w:r>
        <w:rPr>
          <w:rFonts w:ascii="Times New Roman" w:hAnsi="Times New Roman"/>
          <w:b/>
          <w:sz w:val="20"/>
          <w:szCs w:val="20"/>
          <w:lang w:val="sv-SE"/>
        </w:rPr>
        <w:t xml:space="preserve">At current stage, it is expected UE </w:t>
      </w:r>
      <w:r w:rsidRPr="00380812">
        <w:rPr>
          <w:rFonts w:ascii="Times New Roman" w:hAnsi="Times New Roman"/>
          <w:b/>
          <w:sz w:val="20"/>
          <w:szCs w:val="20"/>
          <w:lang w:val="sv-SE"/>
        </w:rPr>
        <w:t>to send</w:t>
      </w:r>
      <w:r>
        <w:rPr>
          <w:rFonts w:ascii="Times New Roman" w:hAnsi="Times New Roman"/>
          <w:b/>
          <w:sz w:val="20"/>
          <w:szCs w:val="20"/>
          <w:lang w:val="sv-SE"/>
        </w:rPr>
        <w:t xml:space="preserve"> the validated measurement report before MO configuration  </w:t>
      </w:r>
      <w:r w:rsidRPr="00380812">
        <w:rPr>
          <w:rFonts w:ascii="Times New Roman" w:hAnsi="Times New Roman"/>
          <w:b/>
          <w:sz w:val="20"/>
          <w:szCs w:val="20"/>
          <w:lang w:val="sv-SE"/>
        </w:rPr>
        <w:t>for IDLE/INACTIVE</w:t>
      </w:r>
    </w:p>
    <w:p w14:paraId="4FB5CB67" w14:textId="4793B1ED" w:rsidR="001055CE" w:rsidRPr="001055CE" w:rsidRDefault="001055CE" w:rsidP="001055CE">
      <w:pPr>
        <w:spacing w:beforeLines="50" w:before="120" w:afterLines="50" w:after="120" w:line="360" w:lineRule="auto"/>
        <w:jc w:val="left"/>
        <w:rPr>
          <w:rFonts w:ascii="Times New Roman" w:eastAsia="宋体" w:hAnsi="Times New Roman"/>
          <w:b/>
          <w:sz w:val="20"/>
          <w:szCs w:val="20"/>
          <w:lang w:val="en-GB" w:eastAsia="en-US"/>
        </w:rPr>
      </w:pPr>
      <w:r w:rsidRPr="001055CE">
        <w:rPr>
          <w:rFonts w:ascii="Times New Roman" w:eastAsia="宋体" w:hAnsi="Times New Roman" w:hint="eastAsia"/>
          <w:b/>
          <w:sz w:val="20"/>
          <w:szCs w:val="20"/>
          <w:lang w:val="en-GB" w:eastAsia="en-US"/>
        </w:rPr>
        <w:t>O</w:t>
      </w:r>
      <w:r w:rsidRPr="001055CE">
        <w:rPr>
          <w:rFonts w:ascii="Times New Roman" w:eastAsia="宋体" w:hAnsi="Times New Roman"/>
          <w:b/>
          <w:sz w:val="20"/>
          <w:szCs w:val="20"/>
          <w:lang w:val="en-GB" w:eastAsia="en-US"/>
        </w:rPr>
        <w:t xml:space="preserve">bservation </w:t>
      </w:r>
      <w:r w:rsidR="00380812">
        <w:rPr>
          <w:rFonts w:ascii="Times New Roman" w:eastAsia="宋体" w:hAnsi="Times New Roman"/>
          <w:b/>
          <w:sz w:val="20"/>
          <w:szCs w:val="20"/>
          <w:lang w:val="en-GB" w:eastAsia="en-US"/>
        </w:rPr>
        <w:t>2</w:t>
      </w:r>
      <w:r w:rsidRPr="001055CE">
        <w:rPr>
          <w:rFonts w:ascii="Times New Roman" w:eastAsia="宋体" w:hAnsi="Times New Roman"/>
          <w:b/>
          <w:sz w:val="20"/>
          <w:szCs w:val="20"/>
          <w:lang w:val="en-GB" w:eastAsia="en-US"/>
        </w:rPr>
        <w:t>: For FR2 intra-band scenario, if the SCell being activated belongs to FR2 and if there is at least one active serving cell on that FR2 band, there is no extra room to reduce the SCell activation delay even the UE supports Rel-18 EMR</w:t>
      </w:r>
    </w:p>
    <w:p w14:paraId="536928ED" w14:textId="63BFCA03" w:rsidR="001055CE" w:rsidRPr="001055CE" w:rsidRDefault="001055CE" w:rsidP="001055CE">
      <w:pPr>
        <w:spacing w:beforeLines="50" w:before="120" w:afterLines="50" w:after="120" w:line="360" w:lineRule="auto"/>
        <w:rPr>
          <w:rFonts w:ascii="Times New Roman" w:eastAsia="宋体" w:hAnsi="Times New Roman"/>
          <w:b/>
          <w:sz w:val="20"/>
          <w:szCs w:val="20"/>
          <w:lang w:val="en-GB" w:eastAsia="en-US"/>
        </w:rPr>
      </w:pPr>
      <w:r w:rsidRPr="001055CE">
        <w:rPr>
          <w:rFonts w:ascii="Times New Roman" w:eastAsia="宋体" w:hAnsi="Times New Roman"/>
          <w:b/>
          <w:sz w:val="20"/>
          <w:szCs w:val="20"/>
          <w:lang w:val="en-GB" w:eastAsia="en-US"/>
        </w:rPr>
        <w:lastRenderedPageBreak/>
        <w:t>Proposal 1: RAN4 to discuss the possibility of reducing the SCell activation delay with the valid measurement results/prior informations on eEMR under certain scenarios/conditions</w:t>
      </w:r>
    </w:p>
    <w:p w14:paraId="74746E1C" w14:textId="77777777" w:rsidR="001055CE" w:rsidRPr="001055CE" w:rsidRDefault="001055CE" w:rsidP="001055CE">
      <w:pPr>
        <w:spacing w:beforeLines="50" w:before="120" w:afterLines="50" w:after="120" w:line="360" w:lineRule="auto"/>
        <w:rPr>
          <w:rFonts w:ascii="Times New Roman" w:eastAsia="宋体" w:hAnsi="Times New Roman"/>
          <w:b/>
          <w:sz w:val="20"/>
          <w:szCs w:val="20"/>
          <w:lang w:val="en-GB" w:eastAsia="en-US"/>
        </w:rPr>
      </w:pPr>
      <w:r w:rsidRPr="001055CE">
        <w:rPr>
          <w:rFonts w:ascii="Times New Roman" w:eastAsia="宋体" w:hAnsi="Times New Roman"/>
          <w:b/>
          <w:sz w:val="20"/>
          <w:szCs w:val="20"/>
          <w:lang w:val="en-GB" w:eastAsia="en-US"/>
        </w:rPr>
        <w:t>Proposal 2: The scope of fast SCell activation for UE supporting Rel-18 EMR can contain normal SCell activation and direct SCell activation, the impact on the following RRM requirements can be studied as the highest priority:</w:t>
      </w:r>
    </w:p>
    <w:p w14:paraId="31B1289A" w14:textId="77777777" w:rsidR="001055CE" w:rsidRPr="001055CE" w:rsidRDefault="001055CE" w:rsidP="001055CE">
      <w:pPr>
        <w:pStyle w:val="B1"/>
        <w:numPr>
          <w:ilvl w:val="0"/>
          <w:numId w:val="34"/>
        </w:numPr>
        <w:spacing w:beforeLines="50" w:before="120" w:afterLines="50" w:after="120" w:line="360" w:lineRule="auto"/>
        <w:rPr>
          <w:b/>
        </w:rPr>
      </w:pPr>
      <w:r w:rsidRPr="001055CE">
        <w:rPr>
          <w:b/>
        </w:rPr>
        <w:t xml:space="preserve">8.3.2 SCell Activation Delay Requirement for Deactivated SCell </w:t>
      </w:r>
    </w:p>
    <w:p w14:paraId="746F5C4E" w14:textId="77777777" w:rsidR="001055CE" w:rsidRPr="001055CE" w:rsidRDefault="001055CE" w:rsidP="001055CE">
      <w:pPr>
        <w:pStyle w:val="B1"/>
        <w:numPr>
          <w:ilvl w:val="0"/>
          <w:numId w:val="34"/>
        </w:numPr>
        <w:spacing w:beforeLines="50" w:before="120" w:afterLines="50" w:after="120" w:line="360" w:lineRule="auto"/>
        <w:rPr>
          <w:b/>
        </w:rPr>
      </w:pPr>
      <w:r w:rsidRPr="001055CE">
        <w:rPr>
          <w:b/>
        </w:rPr>
        <w:t>8.3.4 Direct SCell Activation at SCell addition</w:t>
      </w:r>
    </w:p>
    <w:p w14:paraId="6094FFC9" w14:textId="77777777" w:rsidR="001055CE" w:rsidRPr="001055CE" w:rsidRDefault="001055CE" w:rsidP="001055CE">
      <w:pPr>
        <w:spacing w:beforeLines="50" w:before="120" w:afterLines="50" w:after="120" w:line="360" w:lineRule="auto"/>
        <w:rPr>
          <w:rFonts w:ascii="Times New Roman" w:eastAsia="宋体" w:hAnsi="Times New Roman"/>
          <w:b/>
          <w:sz w:val="20"/>
          <w:szCs w:val="20"/>
          <w:lang w:val="en-GB" w:eastAsia="en-US"/>
        </w:rPr>
      </w:pPr>
      <w:r w:rsidRPr="001055CE">
        <w:rPr>
          <w:rFonts w:ascii="Times New Roman" w:eastAsia="宋体" w:hAnsi="Times New Roman"/>
          <w:b/>
          <w:sz w:val="20"/>
          <w:szCs w:val="20"/>
          <w:lang w:val="en-GB" w:eastAsia="en-US"/>
        </w:rPr>
        <w:t xml:space="preserve">Proposal 3: Suggest to focus on the following scenario for </w:t>
      </w:r>
      <w:r w:rsidRPr="001055CE">
        <w:rPr>
          <w:rFonts w:ascii="Times New Roman" w:eastAsia="宋体" w:hAnsi="Times New Roman" w:hint="eastAsia"/>
          <w:b/>
          <w:sz w:val="20"/>
          <w:szCs w:val="20"/>
          <w:lang w:val="en-GB" w:eastAsia="en-US"/>
        </w:rPr>
        <w:t>f</w:t>
      </w:r>
      <w:r w:rsidRPr="001055CE">
        <w:rPr>
          <w:rFonts w:ascii="Times New Roman" w:eastAsia="宋体" w:hAnsi="Times New Roman"/>
          <w:b/>
          <w:sz w:val="20"/>
          <w:szCs w:val="20"/>
          <w:lang w:val="en-GB" w:eastAsia="en-US"/>
        </w:rPr>
        <w:t xml:space="preserve">ast SCell activation for UE supporting Rel-18 EMR: </w:t>
      </w:r>
      <w:r w:rsidRPr="001055CE">
        <w:rPr>
          <w:rFonts w:ascii="Times New Roman" w:eastAsia="宋体" w:hAnsi="Times New Roman" w:hint="eastAsia"/>
          <w:b/>
          <w:sz w:val="20"/>
          <w:szCs w:val="20"/>
          <w:lang w:val="en-GB" w:eastAsia="en-US"/>
        </w:rPr>
        <w:t>T</w:t>
      </w:r>
      <w:r w:rsidRPr="001055CE">
        <w:rPr>
          <w:rFonts w:ascii="Times New Roman" w:eastAsia="宋体" w:hAnsi="Times New Roman"/>
          <w:b/>
          <w:sz w:val="20"/>
          <w:szCs w:val="20"/>
          <w:lang w:val="en-GB" w:eastAsia="en-US"/>
        </w:rPr>
        <w:t>he SCell being activated belongs to FR2 and there is no active serving cell on that FR2 band provided that PCell or PSCell is FR1</w:t>
      </w:r>
    </w:p>
    <w:p w14:paraId="2BCE3A3A" w14:textId="77777777" w:rsidR="003A781F" w:rsidRDefault="003A781F" w:rsidP="003A781F">
      <w:pPr>
        <w:spacing w:beforeLines="50" w:before="120" w:afterLines="50" w:after="120" w:line="360" w:lineRule="auto"/>
        <w:jc w:val="left"/>
        <w:rPr>
          <w:rFonts w:ascii="Times New Roman" w:hAnsi="Times New Roman"/>
          <w:b/>
          <w:sz w:val="20"/>
          <w:szCs w:val="20"/>
          <w:lang w:val="sv-SE"/>
        </w:rPr>
      </w:pPr>
      <w:r w:rsidRPr="00C5244B">
        <w:rPr>
          <w:rFonts w:ascii="Times New Roman" w:hAnsi="Times New Roman"/>
          <w:b/>
          <w:sz w:val="20"/>
          <w:szCs w:val="20"/>
          <w:lang w:val="sv-SE"/>
        </w:rPr>
        <w:t xml:space="preserve">Proposal </w:t>
      </w:r>
      <w:r>
        <w:rPr>
          <w:rFonts w:ascii="Times New Roman" w:hAnsi="Times New Roman"/>
          <w:b/>
          <w:sz w:val="20"/>
          <w:szCs w:val="20"/>
          <w:lang w:val="sv-SE"/>
        </w:rPr>
        <w:t>4</w:t>
      </w:r>
      <w:r w:rsidRPr="00C5244B">
        <w:rPr>
          <w:rFonts w:ascii="Times New Roman" w:hAnsi="Times New Roman"/>
          <w:b/>
          <w:sz w:val="20"/>
          <w:szCs w:val="20"/>
          <w:lang w:val="sv-SE"/>
        </w:rPr>
        <w:t>:</w:t>
      </w:r>
      <w:r>
        <w:rPr>
          <w:rFonts w:ascii="Times New Roman" w:hAnsi="Times New Roman"/>
          <w:b/>
          <w:sz w:val="20"/>
          <w:szCs w:val="20"/>
          <w:lang w:val="sv-SE"/>
        </w:rPr>
        <w:t xml:space="preserve"> For </w:t>
      </w:r>
      <w:r w:rsidRPr="00553081">
        <w:rPr>
          <w:rFonts w:ascii="Times New Roman" w:hAnsi="Times New Roman"/>
          <w:b/>
          <w:sz w:val="20"/>
          <w:szCs w:val="20"/>
          <w:lang w:val="sv-SE"/>
        </w:rPr>
        <w:t>direct SCell activation at SCell addition,</w:t>
      </w:r>
      <w:r>
        <w:rPr>
          <w:rFonts w:ascii="Times New Roman" w:hAnsi="Times New Roman"/>
          <w:b/>
          <w:sz w:val="20"/>
          <w:szCs w:val="20"/>
          <w:lang w:val="sv-SE"/>
        </w:rPr>
        <w:t xml:space="preserve"> </w:t>
      </w:r>
      <w:r w:rsidRPr="003A781F">
        <w:rPr>
          <w:rFonts w:ascii="Times New Roman" w:hAnsi="Times New Roman"/>
          <w:b/>
          <w:sz w:val="20"/>
          <w:szCs w:val="20"/>
          <w:lang w:val="sv-SE"/>
        </w:rPr>
        <w:t>if the to-be-activated SCell is the first cell on that FR2 band and is unknown</w:t>
      </w:r>
      <w:r>
        <w:rPr>
          <w:rFonts w:ascii="Times New Roman" w:hAnsi="Times New Roman"/>
          <w:b/>
          <w:sz w:val="20"/>
          <w:szCs w:val="20"/>
          <w:lang w:val="sv-SE"/>
        </w:rPr>
        <w:t xml:space="preserve">, it is feasible to fast </w:t>
      </w:r>
      <w:r w:rsidRPr="00553081">
        <w:rPr>
          <w:rFonts w:ascii="Times New Roman" w:hAnsi="Times New Roman"/>
          <w:b/>
          <w:sz w:val="20"/>
          <w:szCs w:val="20"/>
          <w:lang w:val="sv-SE"/>
        </w:rPr>
        <w:t>SCell activation for UE supporting Rel-18 EMR</w:t>
      </w:r>
      <w:r>
        <w:rPr>
          <w:rFonts w:ascii="Times New Roman" w:hAnsi="Times New Roman"/>
          <w:b/>
          <w:sz w:val="20"/>
          <w:szCs w:val="20"/>
          <w:lang w:val="sv-SE"/>
        </w:rPr>
        <w:t xml:space="preserve"> </w:t>
      </w:r>
    </w:p>
    <w:p w14:paraId="219C8CE0" w14:textId="1195E0C2" w:rsidR="003A781F" w:rsidRDefault="003A781F" w:rsidP="003A781F">
      <w:pPr>
        <w:pStyle w:val="B1"/>
        <w:numPr>
          <w:ilvl w:val="0"/>
          <w:numId w:val="34"/>
        </w:numPr>
        <w:spacing w:beforeLines="50" w:before="120" w:afterLines="50" w:after="120" w:line="360" w:lineRule="auto"/>
        <w:rPr>
          <w:rFonts w:eastAsia="等线"/>
          <w:b/>
          <w:lang w:val="sv-SE" w:eastAsia="zh-CN"/>
        </w:rPr>
      </w:pPr>
      <w:r w:rsidRPr="00553081">
        <w:rPr>
          <w:rFonts w:eastAsia="等线"/>
          <w:b/>
          <w:lang w:val="sv-SE" w:eastAsia="zh-CN"/>
        </w:rPr>
        <w:t>RAN4 to discuss how to define the conditions</w:t>
      </w:r>
    </w:p>
    <w:p w14:paraId="128C2E54" w14:textId="2BCB415F" w:rsidR="00105B8C" w:rsidRPr="00105B8C" w:rsidRDefault="00105B8C" w:rsidP="00105B8C">
      <w:pPr>
        <w:spacing w:beforeLines="50" w:before="120" w:afterLines="50" w:after="120" w:line="360" w:lineRule="auto"/>
        <w:rPr>
          <w:rFonts w:ascii="Times New Roman" w:eastAsia="宋体" w:hAnsi="Times New Roman"/>
          <w:b/>
          <w:sz w:val="20"/>
          <w:szCs w:val="20"/>
          <w:lang w:val="en-GB" w:eastAsia="en-US"/>
        </w:rPr>
      </w:pPr>
      <w:r w:rsidRPr="00105B8C">
        <w:rPr>
          <w:rFonts w:ascii="Times New Roman" w:eastAsia="宋体" w:hAnsi="Times New Roman"/>
          <w:b/>
          <w:sz w:val="20"/>
          <w:szCs w:val="20"/>
          <w:lang w:val="en-GB" w:eastAsia="en-US"/>
        </w:rPr>
        <w:t xml:space="preserve">Proposal 5: If the UE supporting Rel-18 EMR can report the validated measurement results after MO configuration, RAN4 to discuss the feasibility of fast normal SCell activation </w:t>
      </w:r>
    </w:p>
    <w:p w14:paraId="45D5CFB0" w14:textId="125AB73B" w:rsidR="001055CE" w:rsidRDefault="001055CE" w:rsidP="001055CE">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401ED36F" w14:textId="0CB958D0" w:rsidR="00B450B0" w:rsidRPr="006C3248" w:rsidRDefault="00B450B0" w:rsidP="001055CE">
      <w:pPr>
        <w:rPr>
          <w:rFonts w:eastAsia="宋体"/>
          <w:kern w:val="2"/>
        </w:rPr>
      </w:pPr>
    </w:p>
    <w:sectPr w:rsidR="00B450B0" w:rsidRPr="006C3248"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BAA17" w14:textId="77777777" w:rsidR="001174D4" w:rsidRDefault="001174D4">
      <w:r>
        <w:separator/>
      </w:r>
    </w:p>
  </w:endnote>
  <w:endnote w:type="continuationSeparator" w:id="0">
    <w:p w14:paraId="5C5328AE" w14:textId="77777777" w:rsidR="001174D4" w:rsidRDefault="001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1B07D" w14:textId="77777777" w:rsidR="001174D4" w:rsidRDefault="001174D4">
      <w:r>
        <w:separator/>
      </w:r>
    </w:p>
  </w:footnote>
  <w:footnote w:type="continuationSeparator" w:id="0">
    <w:p w14:paraId="5AEA016C" w14:textId="77777777" w:rsidR="001174D4" w:rsidRDefault="00117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009E8"/>
    <w:multiLevelType w:val="hybridMultilevel"/>
    <w:tmpl w:val="2722A91A"/>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2ED42A6"/>
    <w:multiLevelType w:val="hybridMultilevel"/>
    <w:tmpl w:val="266A07B8"/>
    <w:lvl w:ilvl="0" w:tplc="8DC68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5236E"/>
    <w:multiLevelType w:val="hybridMultilevel"/>
    <w:tmpl w:val="B2DE895E"/>
    <w:lvl w:ilvl="0" w:tplc="90D6D3C4">
      <w:start w:val="15"/>
      <w:numFmt w:val="bullet"/>
      <w:lvlText w:val="%1-"/>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6"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4A30D5"/>
    <w:multiLevelType w:val="hybridMultilevel"/>
    <w:tmpl w:val="2C24B774"/>
    <w:lvl w:ilvl="0" w:tplc="04090001">
      <w:start w:val="1"/>
      <w:numFmt w:val="bullet"/>
      <w:lvlText w:val=""/>
      <w:lvlJc w:val="left"/>
      <w:pPr>
        <w:ind w:left="704" w:hanging="420"/>
      </w:pPr>
      <w:rPr>
        <w:rFonts w:ascii="Symbol" w:hAnsi="Symbol"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0"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A55D7"/>
    <w:multiLevelType w:val="hybridMultilevel"/>
    <w:tmpl w:val="CCCC58F6"/>
    <w:lvl w:ilvl="0" w:tplc="9836D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D5701C"/>
    <w:multiLevelType w:val="hybridMultilevel"/>
    <w:tmpl w:val="44780250"/>
    <w:lvl w:ilvl="0" w:tplc="A83816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1A6A2D"/>
    <w:multiLevelType w:val="hybridMultilevel"/>
    <w:tmpl w:val="F8D6E28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81653"/>
    <w:multiLevelType w:val="hybridMultilevel"/>
    <w:tmpl w:val="FB4AF060"/>
    <w:lvl w:ilvl="0" w:tplc="C5421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0"/>
  </w:num>
  <w:num w:numId="3">
    <w:abstractNumId w:val="19"/>
  </w:num>
  <w:num w:numId="4">
    <w:abstractNumId w:val="27"/>
  </w:num>
  <w:num w:numId="5">
    <w:abstractNumId w:val="33"/>
  </w:num>
  <w:num w:numId="6">
    <w:abstractNumId w:val="4"/>
  </w:num>
  <w:num w:numId="7">
    <w:abstractNumId w:val="25"/>
  </w:num>
  <w:num w:numId="8">
    <w:abstractNumId w:val="3"/>
  </w:num>
  <w:num w:numId="9">
    <w:abstractNumId w:val="24"/>
  </w:num>
  <w:num w:numId="10">
    <w:abstractNumId w:val="26"/>
  </w:num>
  <w:num w:numId="11">
    <w:abstractNumId w:val="32"/>
  </w:num>
  <w:num w:numId="12">
    <w:abstractNumId w:val="16"/>
  </w:num>
  <w:num w:numId="13">
    <w:abstractNumId w:val="22"/>
  </w:num>
  <w:num w:numId="14">
    <w:abstractNumId w:val="11"/>
  </w:num>
  <w:num w:numId="15">
    <w:abstractNumId w:val="29"/>
  </w:num>
  <w:num w:numId="16">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8"/>
  </w:num>
  <w:num w:numId="20">
    <w:abstractNumId w:val="14"/>
  </w:num>
  <w:num w:numId="21">
    <w:abstractNumId w:val="10"/>
  </w:num>
  <w:num w:numId="2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3"/>
  </w:num>
  <w:num w:numId="25">
    <w:abstractNumId w:val="9"/>
  </w:num>
  <w:num w:numId="26">
    <w:abstractNumId w:val="12"/>
  </w:num>
  <w:num w:numId="27">
    <w:abstractNumId w:val="18"/>
  </w:num>
  <w:num w:numId="28">
    <w:abstractNumId w:val="34"/>
  </w:num>
  <w:num w:numId="29">
    <w:abstractNumId w:val="23"/>
  </w:num>
  <w:num w:numId="30">
    <w:abstractNumId w:val="5"/>
  </w:num>
  <w:num w:numId="31">
    <w:abstractNumId w:val="0"/>
  </w:num>
  <w:num w:numId="32">
    <w:abstractNumId w:val="20"/>
  </w:num>
  <w:num w:numId="33">
    <w:abstractNumId w:val="31"/>
  </w:num>
  <w:num w:numId="34">
    <w:abstractNumId w:val="1"/>
  </w:num>
  <w:num w:numId="35">
    <w:abstractNumId w:val="7"/>
  </w:num>
  <w:num w:numId="36">
    <w:abstractNumId w:val="21"/>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17B"/>
    <w:rsid w:val="00001299"/>
    <w:rsid w:val="0000192E"/>
    <w:rsid w:val="000023C8"/>
    <w:rsid w:val="000028CC"/>
    <w:rsid w:val="00002DD4"/>
    <w:rsid w:val="00003620"/>
    <w:rsid w:val="0000389D"/>
    <w:rsid w:val="00003A3B"/>
    <w:rsid w:val="00005FCE"/>
    <w:rsid w:val="00007915"/>
    <w:rsid w:val="000079DB"/>
    <w:rsid w:val="00007C16"/>
    <w:rsid w:val="00010414"/>
    <w:rsid w:val="000112F7"/>
    <w:rsid w:val="000113C0"/>
    <w:rsid w:val="00011457"/>
    <w:rsid w:val="000125E4"/>
    <w:rsid w:val="00012AF6"/>
    <w:rsid w:val="00013BD0"/>
    <w:rsid w:val="0001408E"/>
    <w:rsid w:val="00014948"/>
    <w:rsid w:val="0001502E"/>
    <w:rsid w:val="00015123"/>
    <w:rsid w:val="0001576D"/>
    <w:rsid w:val="000158D3"/>
    <w:rsid w:val="00015C96"/>
    <w:rsid w:val="000162A8"/>
    <w:rsid w:val="000174B6"/>
    <w:rsid w:val="00017968"/>
    <w:rsid w:val="00020BA6"/>
    <w:rsid w:val="00020E90"/>
    <w:rsid w:val="00021AFB"/>
    <w:rsid w:val="00022AD3"/>
    <w:rsid w:val="000232AB"/>
    <w:rsid w:val="000236C3"/>
    <w:rsid w:val="0002530B"/>
    <w:rsid w:val="0002565B"/>
    <w:rsid w:val="00025A08"/>
    <w:rsid w:val="00025FE4"/>
    <w:rsid w:val="00026561"/>
    <w:rsid w:val="00026F3E"/>
    <w:rsid w:val="000307D2"/>
    <w:rsid w:val="00030A5A"/>
    <w:rsid w:val="0003171D"/>
    <w:rsid w:val="00031C1D"/>
    <w:rsid w:val="00032426"/>
    <w:rsid w:val="00032AF6"/>
    <w:rsid w:val="00033D17"/>
    <w:rsid w:val="000344D6"/>
    <w:rsid w:val="0003498F"/>
    <w:rsid w:val="00034B75"/>
    <w:rsid w:val="000353D1"/>
    <w:rsid w:val="00035E55"/>
    <w:rsid w:val="000363B4"/>
    <w:rsid w:val="000367CD"/>
    <w:rsid w:val="0003715F"/>
    <w:rsid w:val="00040797"/>
    <w:rsid w:val="000413BB"/>
    <w:rsid w:val="00042259"/>
    <w:rsid w:val="00042D13"/>
    <w:rsid w:val="00042E60"/>
    <w:rsid w:val="0004362F"/>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839"/>
    <w:rsid w:val="00056866"/>
    <w:rsid w:val="00056D7A"/>
    <w:rsid w:val="00057F68"/>
    <w:rsid w:val="0006109E"/>
    <w:rsid w:val="00061BED"/>
    <w:rsid w:val="0006266D"/>
    <w:rsid w:val="00062A5F"/>
    <w:rsid w:val="00063EB6"/>
    <w:rsid w:val="0006549C"/>
    <w:rsid w:val="00065506"/>
    <w:rsid w:val="0006558B"/>
    <w:rsid w:val="00066044"/>
    <w:rsid w:val="00066C8A"/>
    <w:rsid w:val="00066F19"/>
    <w:rsid w:val="0006728A"/>
    <w:rsid w:val="00067386"/>
    <w:rsid w:val="00067E07"/>
    <w:rsid w:val="000703EC"/>
    <w:rsid w:val="00070FA7"/>
    <w:rsid w:val="0007188A"/>
    <w:rsid w:val="00071E68"/>
    <w:rsid w:val="00072282"/>
    <w:rsid w:val="00072953"/>
    <w:rsid w:val="000729B4"/>
    <w:rsid w:val="00072B3F"/>
    <w:rsid w:val="0007382E"/>
    <w:rsid w:val="0007386F"/>
    <w:rsid w:val="00076295"/>
    <w:rsid w:val="000766E1"/>
    <w:rsid w:val="00077AE4"/>
    <w:rsid w:val="00077FF6"/>
    <w:rsid w:val="0008013E"/>
    <w:rsid w:val="0008033B"/>
    <w:rsid w:val="00080902"/>
    <w:rsid w:val="00080A6C"/>
    <w:rsid w:val="00080ADF"/>
    <w:rsid w:val="00080D82"/>
    <w:rsid w:val="00081692"/>
    <w:rsid w:val="00081F42"/>
    <w:rsid w:val="00082AEE"/>
    <w:rsid w:val="00082C46"/>
    <w:rsid w:val="00083764"/>
    <w:rsid w:val="00086CD4"/>
    <w:rsid w:val="00087548"/>
    <w:rsid w:val="00087641"/>
    <w:rsid w:val="000910F0"/>
    <w:rsid w:val="00091E47"/>
    <w:rsid w:val="00092081"/>
    <w:rsid w:val="00093E7E"/>
    <w:rsid w:val="000967DC"/>
    <w:rsid w:val="00096D96"/>
    <w:rsid w:val="00096F36"/>
    <w:rsid w:val="000973B2"/>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C7E"/>
    <w:rsid w:val="000C2D33"/>
    <w:rsid w:val="000C2EFE"/>
    <w:rsid w:val="000C2F9B"/>
    <w:rsid w:val="000C38C3"/>
    <w:rsid w:val="000C421E"/>
    <w:rsid w:val="000C4459"/>
    <w:rsid w:val="000C46E4"/>
    <w:rsid w:val="000C56AF"/>
    <w:rsid w:val="000C5B53"/>
    <w:rsid w:val="000C6E7A"/>
    <w:rsid w:val="000C7B11"/>
    <w:rsid w:val="000D03B4"/>
    <w:rsid w:val="000D04A2"/>
    <w:rsid w:val="000D0BD5"/>
    <w:rsid w:val="000D1316"/>
    <w:rsid w:val="000D337B"/>
    <w:rsid w:val="000D338E"/>
    <w:rsid w:val="000D3530"/>
    <w:rsid w:val="000D388E"/>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6B7A"/>
    <w:rsid w:val="000E7858"/>
    <w:rsid w:val="000E7D87"/>
    <w:rsid w:val="000F0B07"/>
    <w:rsid w:val="000F13CC"/>
    <w:rsid w:val="000F1EE3"/>
    <w:rsid w:val="000F330F"/>
    <w:rsid w:val="000F3631"/>
    <w:rsid w:val="000F381E"/>
    <w:rsid w:val="000F3F19"/>
    <w:rsid w:val="000F44A4"/>
    <w:rsid w:val="000F4788"/>
    <w:rsid w:val="000F49D8"/>
    <w:rsid w:val="000F588E"/>
    <w:rsid w:val="000F5E64"/>
    <w:rsid w:val="000F6B2E"/>
    <w:rsid w:val="000F6F31"/>
    <w:rsid w:val="000F7169"/>
    <w:rsid w:val="000F7828"/>
    <w:rsid w:val="000F7D67"/>
    <w:rsid w:val="000F7FD2"/>
    <w:rsid w:val="00100464"/>
    <w:rsid w:val="00101AE3"/>
    <w:rsid w:val="00101DB3"/>
    <w:rsid w:val="0010249C"/>
    <w:rsid w:val="001026EC"/>
    <w:rsid w:val="00103AB6"/>
    <w:rsid w:val="0010494D"/>
    <w:rsid w:val="00104CB7"/>
    <w:rsid w:val="00104DFD"/>
    <w:rsid w:val="001050D2"/>
    <w:rsid w:val="0010519A"/>
    <w:rsid w:val="001055CE"/>
    <w:rsid w:val="00105A97"/>
    <w:rsid w:val="00105B8C"/>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4D4"/>
    <w:rsid w:val="00117BD6"/>
    <w:rsid w:val="001206C2"/>
    <w:rsid w:val="00121195"/>
    <w:rsid w:val="00121360"/>
    <w:rsid w:val="00121716"/>
    <w:rsid w:val="00121978"/>
    <w:rsid w:val="00121C42"/>
    <w:rsid w:val="001221DE"/>
    <w:rsid w:val="00122E6C"/>
    <w:rsid w:val="00123422"/>
    <w:rsid w:val="00123D15"/>
    <w:rsid w:val="00124B6A"/>
    <w:rsid w:val="00124DC3"/>
    <w:rsid w:val="00124DE4"/>
    <w:rsid w:val="001252CD"/>
    <w:rsid w:val="0012599D"/>
    <w:rsid w:val="00125DBB"/>
    <w:rsid w:val="00126225"/>
    <w:rsid w:val="00126E68"/>
    <w:rsid w:val="001270DF"/>
    <w:rsid w:val="001272BB"/>
    <w:rsid w:val="00127974"/>
    <w:rsid w:val="0013064D"/>
    <w:rsid w:val="00130735"/>
    <w:rsid w:val="00130E78"/>
    <w:rsid w:val="001318B6"/>
    <w:rsid w:val="00131924"/>
    <w:rsid w:val="00132AE9"/>
    <w:rsid w:val="0013337D"/>
    <w:rsid w:val="00133A25"/>
    <w:rsid w:val="00134D80"/>
    <w:rsid w:val="00137B27"/>
    <w:rsid w:val="001410CE"/>
    <w:rsid w:val="00141490"/>
    <w:rsid w:val="0014229A"/>
    <w:rsid w:val="001424F5"/>
    <w:rsid w:val="00142D10"/>
    <w:rsid w:val="00142FC8"/>
    <w:rsid w:val="001442A0"/>
    <w:rsid w:val="00144F96"/>
    <w:rsid w:val="001464C3"/>
    <w:rsid w:val="00146C45"/>
    <w:rsid w:val="00146EA6"/>
    <w:rsid w:val="00147511"/>
    <w:rsid w:val="00147545"/>
    <w:rsid w:val="00147988"/>
    <w:rsid w:val="00150641"/>
    <w:rsid w:val="00151505"/>
    <w:rsid w:val="00151EAC"/>
    <w:rsid w:val="0015216D"/>
    <w:rsid w:val="00152694"/>
    <w:rsid w:val="001528F6"/>
    <w:rsid w:val="00152A1F"/>
    <w:rsid w:val="00152CD2"/>
    <w:rsid w:val="00153528"/>
    <w:rsid w:val="00153659"/>
    <w:rsid w:val="00154116"/>
    <w:rsid w:val="00154E68"/>
    <w:rsid w:val="00155804"/>
    <w:rsid w:val="001558DF"/>
    <w:rsid w:val="00155D8B"/>
    <w:rsid w:val="0015707D"/>
    <w:rsid w:val="00157D75"/>
    <w:rsid w:val="0016165A"/>
    <w:rsid w:val="00161BF2"/>
    <w:rsid w:val="00162548"/>
    <w:rsid w:val="00162719"/>
    <w:rsid w:val="00163D48"/>
    <w:rsid w:val="00164A37"/>
    <w:rsid w:val="00164A97"/>
    <w:rsid w:val="00164AE5"/>
    <w:rsid w:val="00165A0F"/>
    <w:rsid w:val="00167907"/>
    <w:rsid w:val="0017057F"/>
    <w:rsid w:val="00170C45"/>
    <w:rsid w:val="001712DB"/>
    <w:rsid w:val="0017138B"/>
    <w:rsid w:val="00172183"/>
    <w:rsid w:val="00172A13"/>
    <w:rsid w:val="00172D63"/>
    <w:rsid w:val="0017371A"/>
    <w:rsid w:val="00174284"/>
    <w:rsid w:val="001751AB"/>
    <w:rsid w:val="0017545A"/>
    <w:rsid w:val="00175590"/>
    <w:rsid w:val="00175A3F"/>
    <w:rsid w:val="00175E15"/>
    <w:rsid w:val="00176427"/>
    <w:rsid w:val="00176720"/>
    <w:rsid w:val="0018094A"/>
    <w:rsid w:val="00180E09"/>
    <w:rsid w:val="00181096"/>
    <w:rsid w:val="00181D6A"/>
    <w:rsid w:val="00181E41"/>
    <w:rsid w:val="00182D74"/>
    <w:rsid w:val="00182E9A"/>
    <w:rsid w:val="001832A4"/>
    <w:rsid w:val="001833BF"/>
    <w:rsid w:val="0018357E"/>
    <w:rsid w:val="001838DD"/>
    <w:rsid w:val="00183D4C"/>
    <w:rsid w:val="00183E16"/>
    <w:rsid w:val="00183E1B"/>
    <w:rsid w:val="00183F6D"/>
    <w:rsid w:val="00184238"/>
    <w:rsid w:val="001852A7"/>
    <w:rsid w:val="00185A59"/>
    <w:rsid w:val="0018670E"/>
    <w:rsid w:val="0018681E"/>
    <w:rsid w:val="0018704E"/>
    <w:rsid w:val="00187743"/>
    <w:rsid w:val="00187C00"/>
    <w:rsid w:val="00187FC9"/>
    <w:rsid w:val="00190613"/>
    <w:rsid w:val="00191505"/>
    <w:rsid w:val="00193611"/>
    <w:rsid w:val="00194473"/>
    <w:rsid w:val="00194809"/>
    <w:rsid w:val="0019499B"/>
    <w:rsid w:val="00195077"/>
    <w:rsid w:val="00195397"/>
    <w:rsid w:val="00195F23"/>
    <w:rsid w:val="00196434"/>
    <w:rsid w:val="00196F7F"/>
    <w:rsid w:val="001975D8"/>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6FA7"/>
    <w:rsid w:val="001A7004"/>
    <w:rsid w:val="001A7201"/>
    <w:rsid w:val="001A7EC4"/>
    <w:rsid w:val="001B0196"/>
    <w:rsid w:val="001B0673"/>
    <w:rsid w:val="001B0DBF"/>
    <w:rsid w:val="001B1F40"/>
    <w:rsid w:val="001B459F"/>
    <w:rsid w:val="001B4A44"/>
    <w:rsid w:val="001B4F40"/>
    <w:rsid w:val="001B5517"/>
    <w:rsid w:val="001B5C16"/>
    <w:rsid w:val="001B6574"/>
    <w:rsid w:val="001B76DD"/>
    <w:rsid w:val="001C13FD"/>
    <w:rsid w:val="001C1409"/>
    <w:rsid w:val="001C2489"/>
    <w:rsid w:val="001C2EC3"/>
    <w:rsid w:val="001C4517"/>
    <w:rsid w:val="001C4A89"/>
    <w:rsid w:val="001C4BF8"/>
    <w:rsid w:val="001C4DD5"/>
    <w:rsid w:val="001C5920"/>
    <w:rsid w:val="001C6177"/>
    <w:rsid w:val="001C636C"/>
    <w:rsid w:val="001D0363"/>
    <w:rsid w:val="001D0C75"/>
    <w:rsid w:val="001D115F"/>
    <w:rsid w:val="001D12EA"/>
    <w:rsid w:val="001D1973"/>
    <w:rsid w:val="001D28F5"/>
    <w:rsid w:val="001D2AA4"/>
    <w:rsid w:val="001D2BCD"/>
    <w:rsid w:val="001D39C5"/>
    <w:rsid w:val="001D40A8"/>
    <w:rsid w:val="001D5DB5"/>
    <w:rsid w:val="001D7D94"/>
    <w:rsid w:val="001E064E"/>
    <w:rsid w:val="001E0673"/>
    <w:rsid w:val="001E2AA1"/>
    <w:rsid w:val="001E4218"/>
    <w:rsid w:val="001E432F"/>
    <w:rsid w:val="001E4B3E"/>
    <w:rsid w:val="001E52F2"/>
    <w:rsid w:val="001E67B2"/>
    <w:rsid w:val="001F06EE"/>
    <w:rsid w:val="001F0B17"/>
    <w:rsid w:val="001F0B20"/>
    <w:rsid w:val="001F32A5"/>
    <w:rsid w:val="001F336E"/>
    <w:rsid w:val="001F58E2"/>
    <w:rsid w:val="001F62B8"/>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FBD"/>
    <w:rsid w:val="00215AA1"/>
    <w:rsid w:val="0021601C"/>
    <w:rsid w:val="00216F90"/>
    <w:rsid w:val="00220506"/>
    <w:rsid w:val="002213F7"/>
    <w:rsid w:val="00221F9A"/>
    <w:rsid w:val="0022236A"/>
    <w:rsid w:val="002227FC"/>
    <w:rsid w:val="00222897"/>
    <w:rsid w:val="00222B0C"/>
    <w:rsid w:val="002254AB"/>
    <w:rsid w:val="0022589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3721B"/>
    <w:rsid w:val="002400F3"/>
    <w:rsid w:val="00240660"/>
    <w:rsid w:val="00241FA4"/>
    <w:rsid w:val="00242912"/>
    <w:rsid w:val="002435CA"/>
    <w:rsid w:val="00244442"/>
    <w:rsid w:val="0024469F"/>
    <w:rsid w:val="002459F4"/>
    <w:rsid w:val="00246BBA"/>
    <w:rsid w:val="00247FCF"/>
    <w:rsid w:val="00251B51"/>
    <w:rsid w:val="0025231A"/>
    <w:rsid w:val="002529D2"/>
    <w:rsid w:val="00252E27"/>
    <w:rsid w:val="002532F4"/>
    <w:rsid w:val="002537A0"/>
    <w:rsid w:val="002537BC"/>
    <w:rsid w:val="00253BF7"/>
    <w:rsid w:val="00253FA7"/>
    <w:rsid w:val="0025516F"/>
    <w:rsid w:val="0025586F"/>
    <w:rsid w:val="00255C56"/>
    <w:rsid w:val="00255C58"/>
    <w:rsid w:val="002566C8"/>
    <w:rsid w:val="00260A64"/>
    <w:rsid w:val="00260C77"/>
    <w:rsid w:val="00260EC7"/>
    <w:rsid w:val="0026179F"/>
    <w:rsid w:val="00261CBB"/>
    <w:rsid w:val="00262550"/>
    <w:rsid w:val="002631AC"/>
    <w:rsid w:val="00263269"/>
    <w:rsid w:val="0026389A"/>
    <w:rsid w:val="002638CD"/>
    <w:rsid w:val="00264674"/>
    <w:rsid w:val="002648DD"/>
    <w:rsid w:val="00264F5A"/>
    <w:rsid w:val="00271805"/>
    <w:rsid w:val="00271D33"/>
    <w:rsid w:val="00271F23"/>
    <w:rsid w:val="002738B6"/>
    <w:rsid w:val="002738FD"/>
    <w:rsid w:val="00273E51"/>
    <w:rsid w:val="00274318"/>
    <w:rsid w:val="00274B2F"/>
    <w:rsid w:val="00274E1A"/>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363"/>
    <w:rsid w:val="002939AF"/>
    <w:rsid w:val="00294491"/>
    <w:rsid w:val="00294BDE"/>
    <w:rsid w:val="00295D81"/>
    <w:rsid w:val="00296A91"/>
    <w:rsid w:val="00297E2B"/>
    <w:rsid w:val="00297E4A"/>
    <w:rsid w:val="002A0150"/>
    <w:rsid w:val="002A0CED"/>
    <w:rsid w:val="002A2322"/>
    <w:rsid w:val="002A2BEE"/>
    <w:rsid w:val="002A3BEF"/>
    <w:rsid w:val="002A4437"/>
    <w:rsid w:val="002A49E9"/>
    <w:rsid w:val="002A4CD0"/>
    <w:rsid w:val="002A4FE6"/>
    <w:rsid w:val="002A5294"/>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516C"/>
    <w:rsid w:val="002B5F33"/>
    <w:rsid w:val="002B5F4C"/>
    <w:rsid w:val="002B60C1"/>
    <w:rsid w:val="002B65C2"/>
    <w:rsid w:val="002B68B9"/>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3236"/>
    <w:rsid w:val="002D36EB"/>
    <w:rsid w:val="002D375E"/>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BF0"/>
    <w:rsid w:val="002F1F30"/>
    <w:rsid w:val="002F21CA"/>
    <w:rsid w:val="002F28F9"/>
    <w:rsid w:val="002F2D2E"/>
    <w:rsid w:val="002F33C9"/>
    <w:rsid w:val="002F3C9D"/>
    <w:rsid w:val="002F4093"/>
    <w:rsid w:val="002F47D3"/>
    <w:rsid w:val="002F5636"/>
    <w:rsid w:val="002F651F"/>
    <w:rsid w:val="002F7C08"/>
    <w:rsid w:val="00300052"/>
    <w:rsid w:val="00300B96"/>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F4"/>
    <w:rsid w:val="00334791"/>
    <w:rsid w:val="003356B9"/>
    <w:rsid w:val="00335A8E"/>
    <w:rsid w:val="00336164"/>
    <w:rsid w:val="00336207"/>
    <w:rsid w:val="003363BD"/>
    <w:rsid w:val="00337155"/>
    <w:rsid w:val="0033779F"/>
    <w:rsid w:val="0034035B"/>
    <w:rsid w:val="003408F0"/>
    <w:rsid w:val="003418DE"/>
    <w:rsid w:val="00341DE9"/>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0812"/>
    <w:rsid w:val="00381B96"/>
    <w:rsid w:val="00381F60"/>
    <w:rsid w:val="00382063"/>
    <w:rsid w:val="0038258E"/>
    <w:rsid w:val="003827ED"/>
    <w:rsid w:val="00383738"/>
    <w:rsid w:val="00385F1A"/>
    <w:rsid w:val="00386012"/>
    <w:rsid w:val="00387207"/>
    <w:rsid w:val="003904F1"/>
    <w:rsid w:val="003908A8"/>
    <w:rsid w:val="00390B3B"/>
    <w:rsid w:val="003910D1"/>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15AA"/>
    <w:rsid w:val="003A250C"/>
    <w:rsid w:val="003A2619"/>
    <w:rsid w:val="003A2E40"/>
    <w:rsid w:val="003A36A3"/>
    <w:rsid w:val="003A36EC"/>
    <w:rsid w:val="003A4224"/>
    <w:rsid w:val="003A43FE"/>
    <w:rsid w:val="003A49F9"/>
    <w:rsid w:val="003A4F44"/>
    <w:rsid w:val="003A50E5"/>
    <w:rsid w:val="003A6833"/>
    <w:rsid w:val="003A781F"/>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2CE4"/>
    <w:rsid w:val="003C32F7"/>
    <w:rsid w:val="003C429C"/>
    <w:rsid w:val="003C445B"/>
    <w:rsid w:val="003C4F72"/>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46AF"/>
    <w:rsid w:val="003D5217"/>
    <w:rsid w:val="003D5DA9"/>
    <w:rsid w:val="003D6461"/>
    <w:rsid w:val="003D71BE"/>
    <w:rsid w:val="003D7719"/>
    <w:rsid w:val="003D7BA6"/>
    <w:rsid w:val="003E069E"/>
    <w:rsid w:val="003E1190"/>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4484"/>
    <w:rsid w:val="003F4500"/>
    <w:rsid w:val="003F4DE2"/>
    <w:rsid w:val="003F6896"/>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0AAD"/>
    <w:rsid w:val="00421D67"/>
    <w:rsid w:val="00422C0C"/>
    <w:rsid w:val="00422F51"/>
    <w:rsid w:val="00423A62"/>
    <w:rsid w:val="00424EC5"/>
    <w:rsid w:val="00424F8C"/>
    <w:rsid w:val="00425125"/>
    <w:rsid w:val="00425CCD"/>
    <w:rsid w:val="00425EDA"/>
    <w:rsid w:val="004266B6"/>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1D3"/>
    <w:rsid w:val="00436E55"/>
    <w:rsid w:val="00437464"/>
    <w:rsid w:val="004404E4"/>
    <w:rsid w:val="00440605"/>
    <w:rsid w:val="004412A0"/>
    <w:rsid w:val="004416BE"/>
    <w:rsid w:val="004418E2"/>
    <w:rsid w:val="00441DA4"/>
    <w:rsid w:val="00442374"/>
    <w:rsid w:val="004434C7"/>
    <w:rsid w:val="00443940"/>
    <w:rsid w:val="00443D04"/>
    <w:rsid w:val="00443DCF"/>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466"/>
    <w:rsid w:val="00455857"/>
    <w:rsid w:val="00455A2B"/>
    <w:rsid w:val="00455DD8"/>
    <w:rsid w:val="00455E0A"/>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66ED4"/>
    <w:rsid w:val="00470EBB"/>
    <w:rsid w:val="0047104D"/>
    <w:rsid w:val="00471125"/>
    <w:rsid w:val="00471416"/>
    <w:rsid w:val="00472764"/>
    <w:rsid w:val="0047313F"/>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A75F6"/>
    <w:rsid w:val="004B0CB6"/>
    <w:rsid w:val="004B15D6"/>
    <w:rsid w:val="004B1B8E"/>
    <w:rsid w:val="004B1F6D"/>
    <w:rsid w:val="004B20C5"/>
    <w:rsid w:val="004B22C3"/>
    <w:rsid w:val="004B26E5"/>
    <w:rsid w:val="004B2C44"/>
    <w:rsid w:val="004B3794"/>
    <w:rsid w:val="004B4640"/>
    <w:rsid w:val="004B5DD3"/>
    <w:rsid w:val="004B6B0F"/>
    <w:rsid w:val="004B6BFA"/>
    <w:rsid w:val="004B74DC"/>
    <w:rsid w:val="004B762D"/>
    <w:rsid w:val="004C0AE9"/>
    <w:rsid w:val="004C15FF"/>
    <w:rsid w:val="004C21FE"/>
    <w:rsid w:val="004C267F"/>
    <w:rsid w:val="004C33B6"/>
    <w:rsid w:val="004C33EA"/>
    <w:rsid w:val="004C4363"/>
    <w:rsid w:val="004C43B4"/>
    <w:rsid w:val="004C6389"/>
    <w:rsid w:val="004C68EB"/>
    <w:rsid w:val="004C7461"/>
    <w:rsid w:val="004D13F4"/>
    <w:rsid w:val="004D14F0"/>
    <w:rsid w:val="004D399D"/>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599"/>
    <w:rsid w:val="004E56E0"/>
    <w:rsid w:val="004E56EC"/>
    <w:rsid w:val="004E5814"/>
    <w:rsid w:val="004E6834"/>
    <w:rsid w:val="004E7108"/>
    <w:rsid w:val="004E72EE"/>
    <w:rsid w:val="004E7329"/>
    <w:rsid w:val="004E7C0E"/>
    <w:rsid w:val="004F0DFB"/>
    <w:rsid w:val="004F1409"/>
    <w:rsid w:val="004F14EA"/>
    <w:rsid w:val="004F1654"/>
    <w:rsid w:val="004F18E7"/>
    <w:rsid w:val="004F2189"/>
    <w:rsid w:val="004F24E8"/>
    <w:rsid w:val="004F2CB0"/>
    <w:rsid w:val="004F4421"/>
    <w:rsid w:val="004F5B20"/>
    <w:rsid w:val="004F66BD"/>
    <w:rsid w:val="004F73DE"/>
    <w:rsid w:val="00500186"/>
    <w:rsid w:val="00500745"/>
    <w:rsid w:val="005016B5"/>
    <w:rsid w:val="005017F7"/>
    <w:rsid w:val="00501FA7"/>
    <w:rsid w:val="005028E3"/>
    <w:rsid w:val="00502939"/>
    <w:rsid w:val="00503371"/>
    <w:rsid w:val="005036A1"/>
    <w:rsid w:val="005051C6"/>
    <w:rsid w:val="00505A48"/>
    <w:rsid w:val="00505BFA"/>
    <w:rsid w:val="00506422"/>
    <w:rsid w:val="005071B4"/>
    <w:rsid w:val="00510D97"/>
    <w:rsid w:val="005117A9"/>
    <w:rsid w:val="00511935"/>
    <w:rsid w:val="00511AC6"/>
    <w:rsid w:val="00511B22"/>
    <w:rsid w:val="00511F57"/>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2A7E"/>
    <w:rsid w:val="00522F20"/>
    <w:rsid w:val="00523701"/>
    <w:rsid w:val="00525754"/>
    <w:rsid w:val="005259B8"/>
    <w:rsid w:val="00530364"/>
    <w:rsid w:val="00530A2E"/>
    <w:rsid w:val="00530FBE"/>
    <w:rsid w:val="00532090"/>
    <w:rsid w:val="005339DB"/>
    <w:rsid w:val="005339E5"/>
    <w:rsid w:val="0053476F"/>
    <w:rsid w:val="005348E4"/>
    <w:rsid w:val="00534C89"/>
    <w:rsid w:val="00535397"/>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BCA"/>
    <w:rsid w:val="00545F6B"/>
    <w:rsid w:val="00546245"/>
    <w:rsid w:val="00547938"/>
    <w:rsid w:val="00547CA3"/>
    <w:rsid w:val="00550DD1"/>
    <w:rsid w:val="0055136F"/>
    <w:rsid w:val="005516EA"/>
    <w:rsid w:val="00551E0B"/>
    <w:rsid w:val="00553081"/>
    <w:rsid w:val="0055345E"/>
    <w:rsid w:val="005539FC"/>
    <w:rsid w:val="00554414"/>
    <w:rsid w:val="005545C0"/>
    <w:rsid w:val="0055576F"/>
    <w:rsid w:val="005559CB"/>
    <w:rsid w:val="00556009"/>
    <w:rsid w:val="00556500"/>
    <w:rsid w:val="00556765"/>
    <w:rsid w:val="00556AEA"/>
    <w:rsid w:val="005628C0"/>
    <w:rsid w:val="00562E35"/>
    <w:rsid w:val="00563824"/>
    <w:rsid w:val="00563B42"/>
    <w:rsid w:val="0056479E"/>
    <w:rsid w:val="00565837"/>
    <w:rsid w:val="00565889"/>
    <w:rsid w:val="00565B3F"/>
    <w:rsid w:val="0056652D"/>
    <w:rsid w:val="00567820"/>
    <w:rsid w:val="005708B3"/>
    <w:rsid w:val="00571501"/>
    <w:rsid w:val="00571B60"/>
    <w:rsid w:val="005723F6"/>
    <w:rsid w:val="005725AF"/>
    <w:rsid w:val="005734AA"/>
    <w:rsid w:val="00573BF7"/>
    <w:rsid w:val="00574E90"/>
    <w:rsid w:val="00575AC6"/>
    <w:rsid w:val="00576AAC"/>
    <w:rsid w:val="005771AD"/>
    <w:rsid w:val="00580603"/>
    <w:rsid w:val="00580E73"/>
    <w:rsid w:val="005814E2"/>
    <w:rsid w:val="00581956"/>
    <w:rsid w:val="00582081"/>
    <w:rsid w:val="00582D86"/>
    <w:rsid w:val="005831F2"/>
    <w:rsid w:val="00584A38"/>
    <w:rsid w:val="0058519C"/>
    <w:rsid w:val="005860B3"/>
    <w:rsid w:val="00586443"/>
    <w:rsid w:val="00586D02"/>
    <w:rsid w:val="00587B70"/>
    <w:rsid w:val="00592BE4"/>
    <w:rsid w:val="00593201"/>
    <w:rsid w:val="00593C6C"/>
    <w:rsid w:val="00595551"/>
    <w:rsid w:val="005956EE"/>
    <w:rsid w:val="00595B3C"/>
    <w:rsid w:val="00596145"/>
    <w:rsid w:val="00596F9C"/>
    <w:rsid w:val="0059759C"/>
    <w:rsid w:val="005976B1"/>
    <w:rsid w:val="005979F2"/>
    <w:rsid w:val="005A083E"/>
    <w:rsid w:val="005A0DA0"/>
    <w:rsid w:val="005A12BC"/>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2BA8"/>
    <w:rsid w:val="005B32CB"/>
    <w:rsid w:val="005B393A"/>
    <w:rsid w:val="005B44FA"/>
    <w:rsid w:val="005B46E5"/>
    <w:rsid w:val="005B4A80"/>
    <w:rsid w:val="005B5626"/>
    <w:rsid w:val="005B6A9E"/>
    <w:rsid w:val="005B723C"/>
    <w:rsid w:val="005B7C47"/>
    <w:rsid w:val="005C087C"/>
    <w:rsid w:val="005C08C4"/>
    <w:rsid w:val="005C0A0D"/>
    <w:rsid w:val="005C1EA6"/>
    <w:rsid w:val="005C20B6"/>
    <w:rsid w:val="005C265E"/>
    <w:rsid w:val="005C3C68"/>
    <w:rsid w:val="005C4137"/>
    <w:rsid w:val="005C588E"/>
    <w:rsid w:val="005C5BCE"/>
    <w:rsid w:val="005C69F8"/>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29EE"/>
    <w:rsid w:val="005E2D39"/>
    <w:rsid w:val="005E30F9"/>
    <w:rsid w:val="005E4399"/>
    <w:rsid w:val="005E46BA"/>
    <w:rsid w:val="005E4F37"/>
    <w:rsid w:val="005E5C23"/>
    <w:rsid w:val="005E6A92"/>
    <w:rsid w:val="005F006F"/>
    <w:rsid w:val="005F06CE"/>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C5E"/>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2606"/>
    <w:rsid w:val="00634319"/>
    <w:rsid w:val="00634374"/>
    <w:rsid w:val="00634D42"/>
    <w:rsid w:val="00634D84"/>
    <w:rsid w:val="00634DFB"/>
    <w:rsid w:val="00635768"/>
    <w:rsid w:val="00635B33"/>
    <w:rsid w:val="00635D95"/>
    <w:rsid w:val="006363BD"/>
    <w:rsid w:val="00636A26"/>
    <w:rsid w:val="00636F7D"/>
    <w:rsid w:val="00640101"/>
    <w:rsid w:val="006401BE"/>
    <w:rsid w:val="0064049F"/>
    <w:rsid w:val="006406AC"/>
    <w:rsid w:val="00640932"/>
    <w:rsid w:val="00640E4C"/>
    <w:rsid w:val="006412DC"/>
    <w:rsid w:val="00642163"/>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6D3"/>
    <w:rsid w:val="00650829"/>
    <w:rsid w:val="00650DDE"/>
    <w:rsid w:val="0065144C"/>
    <w:rsid w:val="00651567"/>
    <w:rsid w:val="0065360C"/>
    <w:rsid w:val="0065414A"/>
    <w:rsid w:val="0065421A"/>
    <w:rsid w:val="0065561E"/>
    <w:rsid w:val="00656050"/>
    <w:rsid w:val="006567B9"/>
    <w:rsid w:val="00656CCF"/>
    <w:rsid w:val="006604F3"/>
    <w:rsid w:val="00660AE2"/>
    <w:rsid w:val="00662172"/>
    <w:rsid w:val="00663CE4"/>
    <w:rsid w:val="0066487C"/>
    <w:rsid w:val="00665060"/>
    <w:rsid w:val="00665CE9"/>
    <w:rsid w:val="00665D0B"/>
    <w:rsid w:val="00666A55"/>
    <w:rsid w:val="00666E03"/>
    <w:rsid w:val="0066750A"/>
    <w:rsid w:val="00667F33"/>
    <w:rsid w:val="00671833"/>
    <w:rsid w:val="00671FF7"/>
    <w:rsid w:val="0067200D"/>
    <w:rsid w:val="00672307"/>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5BF"/>
    <w:rsid w:val="006A2715"/>
    <w:rsid w:val="006A2C02"/>
    <w:rsid w:val="006A2F81"/>
    <w:rsid w:val="006A39DE"/>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AE7"/>
    <w:rsid w:val="006B6347"/>
    <w:rsid w:val="006B7888"/>
    <w:rsid w:val="006C1C3B"/>
    <w:rsid w:val="006C201A"/>
    <w:rsid w:val="006C241D"/>
    <w:rsid w:val="006C2AB0"/>
    <w:rsid w:val="006C2B43"/>
    <w:rsid w:val="006C3248"/>
    <w:rsid w:val="006C3388"/>
    <w:rsid w:val="006C36C5"/>
    <w:rsid w:val="006C3741"/>
    <w:rsid w:val="006C37B3"/>
    <w:rsid w:val="006C3950"/>
    <w:rsid w:val="006C3B46"/>
    <w:rsid w:val="006C4E43"/>
    <w:rsid w:val="006C5551"/>
    <w:rsid w:val="006C5A8F"/>
    <w:rsid w:val="006C62D3"/>
    <w:rsid w:val="006C6435"/>
    <w:rsid w:val="006C643E"/>
    <w:rsid w:val="006C659B"/>
    <w:rsid w:val="006C66E0"/>
    <w:rsid w:val="006C692A"/>
    <w:rsid w:val="006C7ACB"/>
    <w:rsid w:val="006C7F55"/>
    <w:rsid w:val="006D0733"/>
    <w:rsid w:val="006D0752"/>
    <w:rsid w:val="006D1BCE"/>
    <w:rsid w:val="006D2017"/>
    <w:rsid w:val="006D3671"/>
    <w:rsid w:val="006D470A"/>
    <w:rsid w:val="006D48B8"/>
    <w:rsid w:val="006D48D4"/>
    <w:rsid w:val="006D4914"/>
    <w:rsid w:val="006D5659"/>
    <w:rsid w:val="006E006F"/>
    <w:rsid w:val="006E05CD"/>
    <w:rsid w:val="006E0A73"/>
    <w:rsid w:val="006E0B0E"/>
    <w:rsid w:val="006E0FEE"/>
    <w:rsid w:val="006E1E4A"/>
    <w:rsid w:val="006E1EB3"/>
    <w:rsid w:val="006E2B18"/>
    <w:rsid w:val="006E2F4C"/>
    <w:rsid w:val="006E30E9"/>
    <w:rsid w:val="006E30F1"/>
    <w:rsid w:val="006E5494"/>
    <w:rsid w:val="006E5C2E"/>
    <w:rsid w:val="006E66FC"/>
    <w:rsid w:val="006E6C11"/>
    <w:rsid w:val="006E70C0"/>
    <w:rsid w:val="006E74B0"/>
    <w:rsid w:val="006E74D0"/>
    <w:rsid w:val="006E7881"/>
    <w:rsid w:val="006E78C3"/>
    <w:rsid w:val="006F082E"/>
    <w:rsid w:val="006F0A26"/>
    <w:rsid w:val="006F2E33"/>
    <w:rsid w:val="006F5564"/>
    <w:rsid w:val="006F57C6"/>
    <w:rsid w:val="006F6E63"/>
    <w:rsid w:val="006F74E4"/>
    <w:rsid w:val="006F7671"/>
    <w:rsid w:val="006F7800"/>
    <w:rsid w:val="006F7C0C"/>
    <w:rsid w:val="00700217"/>
    <w:rsid w:val="00700755"/>
    <w:rsid w:val="00700954"/>
    <w:rsid w:val="00700AFF"/>
    <w:rsid w:val="00702EF0"/>
    <w:rsid w:val="007033D5"/>
    <w:rsid w:val="00703653"/>
    <w:rsid w:val="0070366D"/>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2CB"/>
    <w:rsid w:val="00721E1E"/>
    <w:rsid w:val="00722413"/>
    <w:rsid w:val="007227FB"/>
    <w:rsid w:val="00722FBC"/>
    <w:rsid w:val="007233F1"/>
    <w:rsid w:val="00724B65"/>
    <w:rsid w:val="00725C54"/>
    <w:rsid w:val="0072667F"/>
    <w:rsid w:val="00726768"/>
    <w:rsid w:val="0072691F"/>
    <w:rsid w:val="00727740"/>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F81"/>
    <w:rsid w:val="0074006A"/>
    <w:rsid w:val="00740B04"/>
    <w:rsid w:val="007423BC"/>
    <w:rsid w:val="007426A6"/>
    <w:rsid w:val="007439E9"/>
    <w:rsid w:val="00743A69"/>
    <w:rsid w:val="0074411B"/>
    <w:rsid w:val="00744375"/>
    <w:rsid w:val="00744F45"/>
    <w:rsid w:val="00745EA3"/>
    <w:rsid w:val="007462AE"/>
    <w:rsid w:val="00746CC9"/>
    <w:rsid w:val="007475C9"/>
    <w:rsid w:val="00750150"/>
    <w:rsid w:val="00750658"/>
    <w:rsid w:val="00750EF8"/>
    <w:rsid w:val="00750FD8"/>
    <w:rsid w:val="00751001"/>
    <w:rsid w:val="007520B4"/>
    <w:rsid w:val="00752849"/>
    <w:rsid w:val="007530EF"/>
    <w:rsid w:val="007541D6"/>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949"/>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0CEA"/>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6416"/>
    <w:rsid w:val="007B6637"/>
    <w:rsid w:val="007B709B"/>
    <w:rsid w:val="007B7509"/>
    <w:rsid w:val="007C0821"/>
    <w:rsid w:val="007C1343"/>
    <w:rsid w:val="007C13D5"/>
    <w:rsid w:val="007C1752"/>
    <w:rsid w:val="007C1B7F"/>
    <w:rsid w:val="007C1C76"/>
    <w:rsid w:val="007C1E65"/>
    <w:rsid w:val="007C27CE"/>
    <w:rsid w:val="007C2B0F"/>
    <w:rsid w:val="007C2B95"/>
    <w:rsid w:val="007C311C"/>
    <w:rsid w:val="007C4640"/>
    <w:rsid w:val="007C5EF1"/>
    <w:rsid w:val="007C6432"/>
    <w:rsid w:val="007C68FC"/>
    <w:rsid w:val="007C6F06"/>
    <w:rsid w:val="007C7425"/>
    <w:rsid w:val="007C7700"/>
    <w:rsid w:val="007C7BF5"/>
    <w:rsid w:val="007D1887"/>
    <w:rsid w:val="007D229D"/>
    <w:rsid w:val="007D2C67"/>
    <w:rsid w:val="007D6C0E"/>
    <w:rsid w:val="007D6FA0"/>
    <w:rsid w:val="007D75E5"/>
    <w:rsid w:val="007D773E"/>
    <w:rsid w:val="007E066E"/>
    <w:rsid w:val="007E0744"/>
    <w:rsid w:val="007E0905"/>
    <w:rsid w:val="007E1356"/>
    <w:rsid w:val="007E208A"/>
    <w:rsid w:val="007E20FC"/>
    <w:rsid w:val="007E27D9"/>
    <w:rsid w:val="007E29E4"/>
    <w:rsid w:val="007E4226"/>
    <w:rsid w:val="007E4CD4"/>
    <w:rsid w:val="007E5170"/>
    <w:rsid w:val="007E6ADF"/>
    <w:rsid w:val="007E7062"/>
    <w:rsid w:val="007E767C"/>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B63"/>
    <w:rsid w:val="00802CBD"/>
    <w:rsid w:val="00803915"/>
    <w:rsid w:val="00804E14"/>
    <w:rsid w:val="008051D1"/>
    <w:rsid w:val="00805261"/>
    <w:rsid w:val="00805491"/>
    <w:rsid w:val="008054EB"/>
    <w:rsid w:val="00805718"/>
    <w:rsid w:val="00805A83"/>
    <w:rsid w:val="00805D6C"/>
    <w:rsid w:val="0080746B"/>
    <w:rsid w:val="00812654"/>
    <w:rsid w:val="00812F2C"/>
    <w:rsid w:val="008145E5"/>
    <w:rsid w:val="0081565E"/>
    <w:rsid w:val="00816078"/>
    <w:rsid w:val="00817710"/>
    <w:rsid w:val="008177E3"/>
    <w:rsid w:val="00820E14"/>
    <w:rsid w:val="00821DDF"/>
    <w:rsid w:val="00822C7A"/>
    <w:rsid w:val="00823AA9"/>
    <w:rsid w:val="00824013"/>
    <w:rsid w:val="00825CD8"/>
    <w:rsid w:val="008267CC"/>
    <w:rsid w:val="00826A82"/>
    <w:rsid w:val="00826E68"/>
    <w:rsid w:val="008271F5"/>
    <w:rsid w:val="00827324"/>
    <w:rsid w:val="00827400"/>
    <w:rsid w:val="0082763E"/>
    <w:rsid w:val="0082775F"/>
    <w:rsid w:val="0082785B"/>
    <w:rsid w:val="00830D18"/>
    <w:rsid w:val="008314BC"/>
    <w:rsid w:val="00831EEF"/>
    <w:rsid w:val="00832177"/>
    <w:rsid w:val="00832C2C"/>
    <w:rsid w:val="00833D4E"/>
    <w:rsid w:val="0083426D"/>
    <w:rsid w:val="008344BB"/>
    <w:rsid w:val="008352CA"/>
    <w:rsid w:val="0083565A"/>
    <w:rsid w:val="00835EA8"/>
    <w:rsid w:val="00836AD4"/>
    <w:rsid w:val="00837AAE"/>
    <w:rsid w:val="00837D89"/>
    <w:rsid w:val="008420E0"/>
    <w:rsid w:val="0084245B"/>
    <w:rsid w:val="008424E6"/>
    <w:rsid w:val="008429AD"/>
    <w:rsid w:val="0084323E"/>
    <w:rsid w:val="00843334"/>
    <w:rsid w:val="00843CDD"/>
    <w:rsid w:val="008443C0"/>
    <w:rsid w:val="00846883"/>
    <w:rsid w:val="008508C3"/>
    <w:rsid w:val="00850C75"/>
    <w:rsid w:val="00850E39"/>
    <w:rsid w:val="00851A02"/>
    <w:rsid w:val="00851B40"/>
    <w:rsid w:val="00851D43"/>
    <w:rsid w:val="00851ECC"/>
    <w:rsid w:val="00851FF8"/>
    <w:rsid w:val="0085454C"/>
    <w:rsid w:val="008545B9"/>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56"/>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5C31"/>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5F2D"/>
    <w:rsid w:val="008963EF"/>
    <w:rsid w:val="0089688E"/>
    <w:rsid w:val="00896CF7"/>
    <w:rsid w:val="00897304"/>
    <w:rsid w:val="008A1013"/>
    <w:rsid w:val="008A148A"/>
    <w:rsid w:val="008A19E0"/>
    <w:rsid w:val="008A1FBE"/>
    <w:rsid w:val="008A4046"/>
    <w:rsid w:val="008A4634"/>
    <w:rsid w:val="008A4806"/>
    <w:rsid w:val="008A59B1"/>
    <w:rsid w:val="008A63AE"/>
    <w:rsid w:val="008B0C31"/>
    <w:rsid w:val="008B0F92"/>
    <w:rsid w:val="008B134D"/>
    <w:rsid w:val="008B1DCD"/>
    <w:rsid w:val="008B2961"/>
    <w:rsid w:val="008B334A"/>
    <w:rsid w:val="008B34CC"/>
    <w:rsid w:val="008B5534"/>
    <w:rsid w:val="008B5AE7"/>
    <w:rsid w:val="008B5DB5"/>
    <w:rsid w:val="008B789A"/>
    <w:rsid w:val="008B7D24"/>
    <w:rsid w:val="008C024E"/>
    <w:rsid w:val="008C0404"/>
    <w:rsid w:val="008C06D1"/>
    <w:rsid w:val="008C184A"/>
    <w:rsid w:val="008C21DB"/>
    <w:rsid w:val="008C25CD"/>
    <w:rsid w:val="008C2630"/>
    <w:rsid w:val="008C31D7"/>
    <w:rsid w:val="008C4903"/>
    <w:rsid w:val="008C52CD"/>
    <w:rsid w:val="008C5433"/>
    <w:rsid w:val="008C5A8E"/>
    <w:rsid w:val="008C60E9"/>
    <w:rsid w:val="008C64DE"/>
    <w:rsid w:val="008C668E"/>
    <w:rsid w:val="008C6A7F"/>
    <w:rsid w:val="008C6F1B"/>
    <w:rsid w:val="008C6F72"/>
    <w:rsid w:val="008C71AF"/>
    <w:rsid w:val="008D04C4"/>
    <w:rsid w:val="008D1B7C"/>
    <w:rsid w:val="008D20EC"/>
    <w:rsid w:val="008D214E"/>
    <w:rsid w:val="008D2BA6"/>
    <w:rsid w:val="008D2E99"/>
    <w:rsid w:val="008D3B9C"/>
    <w:rsid w:val="008D482A"/>
    <w:rsid w:val="008D4B97"/>
    <w:rsid w:val="008D5128"/>
    <w:rsid w:val="008D5D9A"/>
    <w:rsid w:val="008D5E4B"/>
    <w:rsid w:val="008D6657"/>
    <w:rsid w:val="008D6955"/>
    <w:rsid w:val="008D72B6"/>
    <w:rsid w:val="008D74F1"/>
    <w:rsid w:val="008E0241"/>
    <w:rsid w:val="008E0362"/>
    <w:rsid w:val="008E17F5"/>
    <w:rsid w:val="008E1BD1"/>
    <w:rsid w:val="008E1F60"/>
    <w:rsid w:val="008E1FF5"/>
    <w:rsid w:val="008E2198"/>
    <w:rsid w:val="008E24E9"/>
    <w:rsid w:val="008E307E"/>
    <w:rsid w:val="008E315D"/>
    <w:rsid w:val="008E4C82"/>
    <w:rsid w:val="008E4DB5"/>
    <w:rsid w:val="008E7467"/>
    <w:rsid w:val="008F0EE6"/>
    <w:rsid w:val="008F1059"/>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C55"/>
    <w:rsid w:val="00912456"/>
    <w:rsid w:val="00912CED"/>
    <w:rsid w:val="00913C7D"/>
    <w:rsid w:val="009141D7"/>
    <w:rsid w:val="009147E7"/>
    <w:rsid w:val="009149B2"/>
    <w:rsid w:val="00914B09"/>
    <w:rsid w:val="009156C6"/>
    <w:rsid w:val="00915D73"/>
    <w:rsid w:val="00916077"/>
    <w:rsid w:val="0091670F"/>
    <w:rsid w:val="00916EA5"/>
    <w:rsid w:val="009170A2"/>
    <w:rsid w:val="0091727C"/>
    <w:rsid w:val="0091754C"/>
    <w:rsid w:val="009178AB"/>
    <w:rsid w:val="00917995"/>
    <w:rsid w:val="00917B56"/>
    <w:rsid w:val="00917DA9"/>
    <w:rsid w:val="00920597"/>
    <w:rsid w:val="009208A6"/>
    <w:rsid w:val="00920A09"/>
    <w:rsid w:val="009221D3"/>
    <w:rsid w:val="00923627"/>
    <w:rsid w:val="00923FA1"/>
    <w:rsid w:val="00924514"/>
    <w:rsid w:val="0092482C"/>
    <w:rsid w:val="009256D1"/>
    <w:rsid w:val="00925DF2"/>
    <w:rsid w:val="009269B8"/>
    <w:rsid w:val="00927316"/>
    <w:rsid w:val="00927C5A"/>
    <w:rsid w:val="00931B0B"/>
    <w:rsid w:val="00931B8C"/>
    <w:rsid w:val="0093281D"/>
    <w:rsid w:val="009331BD"/>
    <w:rsid w:val="00933722"/>
    <w:rsid w:val="00933830"/>
    <w:rsid w:val="00933D12"/>
    <w:rsid w:val="00934996"/>
    <w:rsid w:val="00935AB9"/>
    <w:rsid w:val="00936E91"/>
    <w:rsid w:val="00937065"/>
    <w:rsid w:val="00940285"/>
    <w:rsid w:val="009408DC"/>
    <w:rsid w:val="00940D5A"/>
    <w:rsid w:val="00941FA2"/>
    <w:rsid w:val="00942CC5"/>
    <w:rsid w:val="00942D2F"/>
    <w:rsid w:val="0094483E"/>
    <w:rsid w:val="00945814"/>
    <w:rsid w:val="009463D8"/>
    <w:rsid w:val="00946425"/>
    <w:rsid w:val="00946609"/>
    <w:rsid w:val="00947280"/>
    <w:rsid w:val="0094748D"/>
    <w:rsid w:val="00947E7E"/>
    <w:rsid w:val="00951108"/>
    <w:rsid w:val="00951134"/>
    <w:rsid w:val="0095139A"/>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1681"/>
    <w:rsid w:val="00962B89"/>
    <w:rsid w:val="00963442"/>
    <w:rsid w:val="00963548"/>
    <w:rsid w:val="009638D6"/>
    <w:rsid w:val="00963A9D"/>
    <w:rsid w:val="00964861"/>
    <w:rsid w:val="00964F97"/>
    <w:rsid w:val="009664CA"/>
    <w:rsid w:val="0096775B"/>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741"/>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4B7D"/>
    <w:rsid w:val="009863A5"/>
    <w:rsid w:val="00986720"/>
    <w:rsid w:val="00986AB1"/>
    <w:rsid w:val="00986E5F"/>
    <w:rsid w:val="00987A82"/>
    <w:rsid w:val="0099060A"/>
    <w:rsid w:val="00990CAB"/>
    <w:rsid w:val="0099196A"/>
    <w:rsid w:val="00991F8D"/>
    <w:rsid w:val="0099318C"/>
    <w:rsid w:val="009932AC"/>
    <w:rsid w:val="00993505"/>
    <w:rsid w:val="0099570F"/>
    <w:rsid w:val="0099602C"/>
    <w:rsid w:val="00996E0E"/>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25D"/>
    <w:rsid w:val="009C394E"/>
    <w:rsid w:val="009C3C9E"/>
    <w:rsid w:val="009C43FF"/>
    <w:rsid w:val="009C47A2"/>
    <w:rsid w:val="009C492F"/>
    <w:rsid w:val="009C5F17"/>
    <w:rsid w:val="009C65B1"/>
    <w:rsid w:val="009C692F"/>
    <w:rsid w:val="009C7329"/>
    <w:rsid w:val="009C74C9"/>
    <w:rsid w:val="009D0696"/>
    <w:rsid w:val="009D2224"/>
    <w:rsid w:val="009D279A"/>
    <w:rsid w:val="009D2DF1"/>
    <w:rsid w:val="009D2FF2"/>
    <w:rsid w:val="009D3226"/>
    <w:rsid w:val="009D3385"/>
    <w:rsid w:val="009D5292"/>
    <w:rsid w:val="009D6CD2"/>
    <w:rsid w:val="009D73E2"/>
    <w:rsid w:val="009E156C"/>
    <w:rsid w:val="009E16A9"/>
    <w:rsid w:val="009E2683"/>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3EE"/>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D17"/>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5C49"/>
    <w:rsid w:val="00A36A6B"/>
    <w:rsid w:val="00A36FFD"/>
    <w:rsid w:val="00A3729B"/>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B77"/>
    <w:rsid w:val="00A560E1"/>
    <w:rsid w:val="00A56596"/>
    <w:rsid w:val="00A5686F"/>
    <w:rsid w:val="00A56C99"/>
    <w:rsid w:val="00A604A4"/>
    <w:rsid w:val="00A60633"/>
    <w:rsid w:val="00A60915"/>
    <w:rsid w:val="00A61EAF"/>
    <w:rsid w:val="00A63294"/>
    <w:rsid w:val="00A638E4"/>
    <w:rsid w:val="00A63A01"/>
    <w:rsid w:val="00A64A13"/>
    <w:rsid w:val="00A64A55"/>
    <w:rsid w:val="00A6547E"/>
    <w:rsid w:val="00A6590F"/>
    <w:rsid w:val="00A65B20"/>
    <w:rsid w:val="00A6605B"/>
    <w:rsid w:val="00A66505"/>
    <w:rsid w:val="00A66977"/>
    <w:rsid w:val="00A66ADC"/>
    <w:rsid w:val="00A66EE0"/>
    <w:rsid w:val="00A6703B"/>
    <w:rsid w:val="00A6760E"/>
    <w:rsid w:val="00A70613"/>
    <w:rsid w:val="00A7118B"/>
    <w:rsid w:val="00A7147D"/>
    <w:rsid w:val="00A719AE"/>
    <w:rsid w:val="00A724EC"/>
    <w:rsid w:val="00A72612"/>
    <w:rsid w:val="00A732F3"/>
    <w:rsid w:val="00A7485C"/>
    <w:rsid w:val="00A74FE4"/>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5E36"/>
    <w:rsid w:val="00A87BA2"/>
    <w:rsid w:val="00A87FEB"/>
    <w:rsid w:val="00A9030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1085"/>
    <w:rsid w:val="00AD21F0"/>
    <w:rsid w:val="00AD3A00"/>
    <w:rsid w:val="00AD3BD4"/>
    <w:rsid w:val="00AD3D90"/>
    <w:rsid w:val="00AD3F9F"/>
    <w:rsid w:val="00AD3FB9"/>
    <w:rsid w:val="00AD47A8"/>
    <w:rsid w:val="00AD5247"/>
    <w:rsid w:val="00AD54D9"/>
    <w:rsid w:val="00AD6F07"/>
    <w:rsid w:val="00AD72A6"/>
    <w:rsid w:val="00AD7736"/>
    <w:rsid w:val="00AD785D"/>
    <w:rsid w:val="00AD7AC3"/>
    <w:rsid w:val="00AE2F52"/>
    <w:rsid w:val="00AE3340"/>
    <w:rsid w:val="00AE3DDA"/>
    <w:rsid w:val="00AE3F3D"/>
    <w:rsid w:val="00AE5487"/>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1F9"/>
    <w:rsid w:val="00AF3204"/>
    <w:rsid w:val="00AF5136"/>
    <w:rsid w:val="00AF696E"/>
    <w:rsid w:val="00AF6B15"/>
    <w:rsid w:val="00AF7CBE"/>
    <w:rsid w:val="00AF7F16"/>
    <w:rsid w:val="00B00012"/>
    <w:rsid w:val="00B00428"/>
    <w:rsid w:val="00B01647"/>
    <w:rsid w:val="00B01D8B"/>
    <w:rsid w:val="00B02479"/>
    <w:rsid w:val="00B02FD3"/>
    <w:rsid w:val="00B04223"/>
    <w:rsid w:val="00B0439B"/>
    <w:rsid w:val="00B0526C"/>
    <w:rsid w:val="00B058F4"/>
    <w:rsid w:val="00B05B1F"/>
    <w:rsid w:val="00B0689C"/>
    <w:rsid w:val="00B072AB"/>
    <w:rsid w:val="00B078E9"/>
    <w:rsid w:val="00B10075"/>
    <w:rsid w:val="00B1071A"/>
    <w:rsid w:val="00B10C2F"/>
    <w:rsid w:val="00B114E5"/>
    <w:rsid w:val="00B11F62"/>
    <w:rsid w:val="00B15D17"/>
    <w:rsid w:val="00B163F8"/>
    <w:rsid w:val="00B16C56"/>
    <w:rsid w:val="00B17F9F"/>
    <w:rsid w:val="00B20B05"/>
    <w:rsid w:val="00B21197"/>
    <w:rsid w:val="00B21F27"/>
    <w:rsid w:val="00B23797"/>
    <w:rsid w:val="00B23803"/>
    <w:rsid w:val="00B2472D"/>
    <w:rsid w:val="00B252F4"/>
    <w:rsid w:val="00B2549F"/>
    <w:rsid w:val="00B2616C"/>
    <w:rsid w:val="00B264E2"/>
    <w:rsid w:val="00B267DD"/>
    <w:rsid w:val="00B26B54"/>
    <w:rsid w:val="00B26D08"/>
    <w:rsid w:val="00B27037"/>
    <w:rsid w:val="00B302C1"/>
    <w:rsid w:val="00B303D5"/>
    <w:rsid w:val="00B30D77"/>
    <w:rsid w:val="00B349A0"/>
    <w:rsid w:val="00B35C4B"/>
    <w:rsid w:val="00B35DB2"/>
    <w:rsid w:val="00B368CC"/>
    <w:rsid w:val="00B36DD9"/>
    <w:rsid w:val="00B40F9C"/>
    <w:rsid w:val="00B426E8"/>
    <w:rsid w:val="00B429D4"/>
    <w:rsid w:val="00B43B4F"/>
    <w:rsid w:val="00B4479B"/>
    <w:rsid w:val="00B44E8D"/>
    <w:rsid w:val="00B450B0"/>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1641"/>
    <w:rsid w:val="00B71E5D"/>
    <w:rsid w:val="00B71E82"/>
    <w:rsid w:val="00B7214D"/>
    <w:rsid w:val="00B72D6B"/>
    <w:rsid w:val="00B73E95"/>
    <w:rsid w:val="00B74372"/>
    <w:rsid w:val="00B75C35"/>
    <w:rsid w:val="00B75C83"/>
    <w:rsid w:val="00B7653E"/>
    <w:rsid w:val="00B77F06"/>
    <w:rsid w:val="00B77F24"/>
    <w:rsid w:val="00B80042"/>
    <w:rsid w:val="00B80283"/>
    <w:rsid w:val="00B80954"/>
    <w:rsid w:val="00B8095F"/>
    <w:rsid w:val="00B80A91"/>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B3E"/>
    <w:rsid w:val="00BA16E6"/>
    <w:rsid w:val="00BA2002"/>
    <w:rsid w:val="00BA259A"/>
    <w:rsid w:val="00BA259C"/>
    <w:rsid w:val="00BA29D3"/>
    <w:rsid w:val="00BA307C"/>
    <w:rsid w:val="00BA307F"/>
    <w:rsid w:val="00BA3210"/>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2F86"/>
    <w:rsid w:val="00BB5245"/>
    <w:rsid w:val="00BB572E"/>
    <w:rsid w:val="00BB57BF"/>
    <w:rsid w:val="00BB74FD"/>
    <w:rsid w:val="00BB7B26"/>
    <w:rsid w:val="00BB7EA6"/>
    <w:rsid w:val="00BC13D8"/>
    <w:rsid w:val="00BC1696"/>
    <w:rsid w:val="00BC1902"/>
    <w:rsid w:val="00BC2723"/>
    <w:rsid w:val="00BC38C3"/>
    <w:rsid w:val="00BC3BFA"/>
    <w:rsid w:val="00BC4368"/>
    <w:rsid w:val="00BC490E"/>
    <w:rsid w:val="00BC4BBB"/>
    <w:rsid w:val="00BC4C12"/>
    <w:rsid w:val="00BC5982"/>
    <w:rsid w:val="00BC64C6"/>
    <w:rsid w:val="00BC6966"/>
    <w:rsid w:val="00BD0A36"/>
    <w:rsid w:val="00BD0C19"/>
    <w:rsid w:val="00BD14D5"/>
    <w:rsid w:val="00BD1572"/>
    <w:rsid w:val="00BD1832"/>
    <w:rsid w:val="00BD190A"/>
    <w:rsid w:val="00BD2420"/>
    <w:rsid w:val="00BD3EEA"/>
    <w:rsid w:val="00BD4E6B"/>
    <w:rsid w:val="00BD52F1"/>
    <w:rsid w:val="00BD5C5F"/>
    <w:rsid w:val="00BD6404"/>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63E0"/>
    <w:rsid w:val="00BE72D1"/>
    <w:rsid w:val="00BF046F"/>
    <w:rsid w:val="00BF24FC"/>
    <w:rsid w:val="00BF2838"/>
    <w:rsid w:val="00BF30D5"/>
    <w:rsid w:val="00BF4B15"/>
    <w:rsid w:val="00BF5743"/>
    <w:rsid w:val="00BF6999"/>
    <w:rsid w:val="00BF6F20"/>
    <w:rsid w:val="00BF6FE4"/>
    <w:rsid w:val="00BF784B"/>
    <w:rsid w:val="00C00337"/>
    <w:rsid w:val="00C019F0"/>
    <w:rsid w:val="00C01BCC"/>
    <w:rsid w:val="00C01D50"/>
    <w:rsid w:val="00C0249D"/>
    <w:rsid w:val="00C02C19"/>
    <w:rsid w:val="00C02EB6"/>
    <w:rsid w:val="00C04265"/>
    <w:rsid w:val="00C04FEA"/>
    <w:rsid w:val="00C0537C"/>
    <w:rsid w:val="00C056DC"/>
    <w:rsid w:val="00C057E7"/>
    <w:rsid w:val="00C10EA0"/>
    <w:rsid w:val="00C1146F"/>
    <w:rsid w:val="00C11C37"/>
    <w:rsid w:val="00C1272D"/>
    <w:rsid w:val="00C1300C"/>
    <w:rsid w:val="00C1329B"/>
    <w:rsid w:val="00C13394"/>
    <w:rsid w:val="00C1390E"/>
    <w:rsid w:val="00C13B21"/>
    <w:rsid w:val="00C13EAE"/>
    <w:rsid w:val="00C1680F"/>
    <w:rsid w:val="00C17202"/>
    <w:rsid w:val="00C17BA6"/>
    <w:rsid w:val="00C201CB"/>
    <w:rsid w:val="00C21796"/>
    <w:rsid w:val="00C21A35"/>
    <w:rsid w:val="00C22813"/>
    <w:rsid w:val="00C2329C"/>
    <w:rsid w:val="00C239B8"/>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374E8"/>
    <w:rsid w:val="00C4207A"/>
    <w:rsid w:val="00C42AFF"/>
    <w:rsid w:val="00C43BA1"/>
    <w:rsid w:val="00C43DAB"/>
    <w:rsid w:val="00C43EFB"/>
    <w:rsid w:val="00C446A7"/>
    <w:rsid w:val="00C45B48"/>
    <w:rsid w:val="00C46364"/>
    <w:rsid w:val="00C46C00"/>
    <w:rsid w:val="00C47F08"/>
    <w:rsid w:val="00C514C7"/>
    <w:rsid w:val="00C516EC"/>
    <w:rsid w:val="00C5244B"/>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57F9C"/>
    <w:rsid w:val="00C6094C"/>
    <w:rsid w:val="00C60ACF"/>
    <w:rsid w:val="00C61589"/>
    <w:rsid w:val="00C624E8"/>
    <w:rsid w:val="00C62FBE"/>
    <w:rsid w:val="00C642EB"/>
    <w:rsid w:val="00C6448D"/>
    <w:rsid w:val="00C64694"/>
    <w:rsid w:val="00C65654"/>
    <w:rsid w:val="00C6567A"/>
    <w:rsid w:val="00C65891"/>
    <w:rsid w:val="00C66191"/>
    <w:rsid w:val="00C66F39"/>
    <w:rsid w:val="00C6768A"/>
    <w:rsid w:val="00C716AB"/>
    <w:rsid w:val="00C724D3"/>
    <w:rsid w:val="00C73226"/>
    <w:rsid w:val="00C73664"/>
    <w:rsid w:val="00C736B0"/>
    <w:rsid w:val="00C7381D"/>
    <w:rsid w:val="00C73EB2"/>
    <w:rsid w:val="00C755C2"/>
    <w:rsid w:val="00C75B07"/>
    <w:rsid w:val="00C75B4F"/>
    <w:rsid w:val="00C763B1"/>
    <w:rsid w:val="00C767D1"/>
    <w:rsid w:val="00C768DB"/>
    <w:rsid w:val="00C76F1B"/>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2C15"/>
    <w:rsid w:val="00CB33C7"/>
    <w:rsid w:val="00CB359F"/>
    <w:rsid w:val="00CB3648"/>
    <w:rsid w:val="00CB3CA2"/>
    <w:rsid w:val="00CB4004"/>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C7CE3"/>
    <w:rsid w:val="00CD02D7"/>
    <w:rsid w:val="00CD0554"/>
    <w:rsid w:val="00CD0F39"/>
    <w:rsid w:val="00CD2301"/>
    <w:rsid w:val="00CD2B07"/>
    <w:rsid w:val="00CD52E6"/>
    <w:rsid w:val="00CD5914"/>
    <w:rsid w:val="00CD594A"/>
    <w:rsid w:val="00CD6A1B"/>
    <w:rsid w:val="00CE029B"/>
    <w:rsid w:val="00CE0A7F"/>
    <w:rsid w:val="00CE1114"/>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2F6B"/>
    <w:rsid w:val="00D03449"/>
    <w:rsid w:val="00D03D00"/>
    <w:rsid w:val="00D045C9"/>
    <w:rsid w:val="00D04DA4"/>
    <w:rsid w:val="00D05168"/>
    <w:rsid w:val="00D0552C"/>
    <w:rsid w:val="00D05C30"/>
    <w:rsid w:val="00D05D70"/>
    <w:rsid w:val="00D067A8"/>
    <w:rsid w:val="00D06860"/>
    <w:rsid w:val="00D079E7"/>
    <w:rsid w:val="00D106C7"/>
    <w:rsid w:val="00D11359"/>
    <w:rsid w:val="00D1259C"/>
    <w:rsid w:val="00D142BA"/>
    <w:rsid w:val="00D14B0D"/>
    <w:rsid w:val="00D15177"/>
    <w:rsid w:val="00D1566A"/>
    <w:rsid w:val="00D15E37"/>
    <w:rsid w:val="00D16B45"/>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26A6"/>
    <w:rsid w:val="00D42C53"/>
    <w:rsid w:val="00D43274"/>
    <w:rsid w:val="00D44F81"/>
    <w:rsid w:val="00D451F4"/>
    <w:rsid w:val="00D456B7"/>
    <w:rsid w:val="00D4570E"/>
    <w:rsid w:val="00D458C7"/>
    <w:rsid w:val="00D45D72"/>
    <w:rsid w:val="00D464E4"/>
    <w:rsid w:val="00D46658"/>
    <w:rsid w:val="00D46BB4"/>
    <w:rsid w:val="00D47A39"/>
    <w:rsid w:val="00D47CF2"/>
    <w:rsid w:val="00D500DE"/>
    <w:rsid w:val="00D50385"/>
    <w:rsid w:val="00D50EB7"/>
    <w:rsid w:val="00D519E9"/>
    <w:rsid w:val="00D520E4"/>
    <w:rsid w:val="00D521F5"/>
    <w:rsid w:val="00D539E0"/>
    <w:rsid w:val="00D575DD"/>
    <w:rsid w:val="00D57C1C"/>
    <w:rsid w:val="00D57DFA"/>
    <w:rsid w:val="00D60689"/>
    <w:rsid w:val="00D60B8E"/>
    <w:rsid w:val="00D61050"/>
    <w:rsid w:val="00D61BF2"/>
    <w:rsid w:val="00D651E8"/>
    <w:rsid w:val="00D65BEB"/>
    <w:rsid w:val="00D65EC2"/>
    <w:rsid w:val="00D66501"/>
    <w:rsid w:val="00D679B2"/>
    <w:rsid w:val="00D7094A"/>
    <w:rsid w:val="00D709CE"/>
    <w:rsid w:val="00D70F51"/>
    <w:rsid w:val="00D712B7"/>
    <w:rsid w:val="00D7153E"/>
    <w:rsid w:val="00D71F73"/>
    <w:rsid w:val="00D726C9"/>
    <w:rsid w:val="00D7281F"/>
    <w:rsid w:val="00D72848"/>
    <w:rsid w:val="00D72EAB"/>
    <w:rsid w:val="00D730EC"/>
    <w:rsid w:val="00D737E0"/>
    <w:rsid w:val="00D73E80"/>
    <w:rsid w:val="00D74C6A"/>
    <w:rsid w:val="00D74CE2"/>
    <w:rsid w:val="00D75293"/>
    <w:rsid w:val="00D76194"/>
    <w:rsid w:val="00D76CCE"/>
    <w:rsid w:val="00D777BE"/>
    <w:rsid w:val="00D80786"/>
    <w:rsid w:val="00D811A4"/>
    <w:rsid w:val="00D81CAB"/>
    <w:rsid w:val="00D81CF5"/>
    <w:rsid w:val="00D82A65"/>
    <w:rsid w:val="00D83459"/>
    <w:rsid w:val="00D8360C"/>
    <w:rsid w:val="00D841F5"/>
    <w:rsid w:val="00D84BEE"/>
    <w:rsid w:val="00D8576F"/>
    <w:rsid w:val="00D8677F"/>
    <w:rsid w:val="00D86952"/>
    <w:rsid w:val="00D86CB4"/>
    <w:rsid w:val="00D87D86"/>
    <w:rsid w:val="00D91212"/>
    <w:rsid w:val="00D91ED1"/>
    <w:rsid w:val="00D93D02"/>
    <w:rsid w:val="00D94582"/>
    <w:rsid w:val="00D94C76"/>
    <w:rsid w:val="00D9600A"/>
    <w:rsid w:val="00D9635C"/>
    <w:rsid w:val="00D9638E"/>
    <w:rsid w:val="00D96C26"/>
    <w:rsid w:val="00D96EB4"/>
    <w:rsid w:val="00D97CD9"/>
    <w:rsid w:val="00D97F0C"/>
    <w:rsid w:val="00DA05FB"/>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0FBC"/>
    <w:rsid w:val="00DB23A7"/>
    <w:rsid w:val="00DB28E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2A45"/>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1BA2"/>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4B84"/>
    <w:rsid w:val="00E04DD1"/>
    <w:rsid w:val="00E0603D"/>
    <w:rsid w:val="00E06CFB"/>
    <w:rsid w:val="00E06FDA"/>
    <w:rsid w:val="00E07164"/>
    <w:rsid w:val="00E071D1"/>
    <w:rsid w:val="00E07730"/>
    <w:rsid w:val="00E1068A"/>
    <w:rsid w:val="00E10ADC"/>
    <w:rsid w:val="00E10B7F"/>
    <w:rsid w:val="00E11A15"/>
    <w:rsid w:val="00E123BF"/>
    <w:rsid w:val="00E12E8C"/>
    <w:rsid w:val="00E15045"/>
    <w:rsid w:val="00E154D7"/>
    <w:rsid w:val="00E157A1"/>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27D26"/>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303D"/>
    <w:rsid w:val="00E43EB0"/>
    <w:rsid w:val="00E456FF"/>
    <w:rsid w:val="00E45EC0"/>
    <w:rsid w:val="00E45FCC"/>
    <w:rsid w:val="00E45FDC"/>
    <w:rsid w:val="00E46A4D"/>
    <w:rsid w:val="00E472F8"/>
    <w:rsid w:val="00E47A31"/>
    <w:rsid w:val="00E50AE3"/>
    <w:rsid w:val="00E50C07"/>
    <w:rsid w:val="00E50E23"/>
    <w:rsid w:val="00E51FC4"/>
    <w:rsid w:val="00E5240C"/>
    <w:rsid w:val="00E52874"/>
    <w:rsid w:val="00E531EB"/>
    <w:rsid w:val="00E5392F"/>
    <w:rsid w:val="00E5457C"/>
    <w:rsid w:val="00E54874"/>
    <w:rsid w:val="00E54B6F"/>
    <w:rsid w:val="00E55ACA"/>
    <w:rsid w:val="00E56253"/>
    <w:rsid w:val="00E57B74"/>
    <w:rsid w:val="00E6028A"/>
    <w:rsid w:val="00E605F5"/>
    <w:rsid w:val="00E618F2"/>
    <w:rsid w:val="00E618FF"/>
    <w:rsid w:val="00E619A5"/>
    <w:rsid w:val="00E625FE"/>
    <w:rsid w:val="00E62B51"/>
    <w:rsid w:val="00E63EFC"/>
    <w:rsid w:val="00E64740"/>
    <w:rsid w:val="00E661FF"/>
    <w:rsid w:val="00E665D4"/>
    <w:rsid w:val="00E67B6A"/>
    <w:rsid w:val="00E70136"/>
    <w:rsid w:val="00E70736"/>
    <w:rsid w:val="00E70C6E"/>
    <w:rsid w:val="00E71093"/>
    <w:rsid w:val="00E71A93"/>
    <w:rsid w:val="00E726EB"/>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36E"/>
    <w:rsid w:val="00E90EF6"/>
    <w:rsid w:val="00E91008"/>
    <w:rsid w:val="00E91564"/>
    <w:rsid w:val="00E9224D"/>
    <w:rsid w:val="00E92F48"/>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97B"/>
    <w:rsid w:val="00EB2DD9"/>
    <w:rsid w:val="00EB335C"/>
    <w:rsid w:val="00EB3DD2"/>
    <w:rsid w:val="00EB434E"/>
    <w:rsid w:val="00EB55B4"/>
    <w:rsid w:val="00EB5A8C"/>
    <w:rsid w:val="00EB5EA7"/>
    <w:rsid w:val="00EB6053"/>
    <w:rsid w:val="00EB61AE"/>
    <w:rsid w:val="00EB6300"/>
    <w:rsid w:val="00EB6549"/>
    <w:rsid w:val="00EB6991"/>
    <w:rsid w:val="00EB6B9A"/>
    <w:rsid w:val="00EB7B78"/>
    <w:rsid w:val="00EB7DDE"/>
    <w:rsid w:val="00EC0A82"/>
    <w:rsid w:val="00EC1A60"/>
    <w:rsid w:val="00EC1D14"/>
    <w:rsid w:val="00EC322D"/>
    <w:rsid w:val="00EC3D3C"/>
    <w:rsid w:val="00EC4741"/>
    <w:rsid w:val="00EC5C88"/>
    <w:rsid w:val="00EC5CC5"/>
    <w:rsid w:val="00EC62DF"/>
    <w:rsid w:val="00EC6B10"/>
    <w:rsid w:val="00ED014D"/>
    <w:rsid w:val="00ED0888"/>
    <w:rsid w:val="00ED0C0C"/>
    <w:rsid w:val="00ED0CF7"/>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5674"/>
    <w:rsid w:val="00EE6155"/>
    <w:rsid w:val="00EE625F"/>
    <w:rsid w:val="00EE65E8"/>
    <w:rsid w:val="00EE6F05"/>
    <w:rsid w:val="00EF0B96"/>
    <w:rsid w:val="00EF1B01"/>
    <w:rsid w:val="00EF23EC"/>
    <w:rsid w:val="00EF27E7"/>
    <w:rsid w:val="00EF37BC"/>
    <w:rsid w:val="00EF4369"/>
    <w:rsid w:val="00EF47DA"/>
    <w:rsid w:val="00EF50C3"/>
    <w:rsid w:val="00EF55EB"/>
    <w:rsid w:val="00EF66F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0BA2"/>
    <w:rsid w:val="00F1147D"/>
    <w:rsid w:val="00F1153B"/>
    <w:rsid w:val="00F1203D"/>
    <w:rsid w:val="00F135C1"/>
    <w:rsid w:val="00F13D05"/>
    <w:rsid w:val="00F14E0D"/>
    <w:rsid w:val="00F166B9"/>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197B"/>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31E"/>
    <w:rsid w:val="00F81EEA"/>
    <w:rsid w:val="00F836EE"/>
    <w:rsid w:val="00F849E2"/>
    <w:rsid w:val="00F851F5"/>
    <w:rsid w:val="00F85AA8"/>
    <w:rsid w:val="00F8605A"/>
    <w:rsid w:val="00F86CF9"/>
    <w:rsid w:val="00F875E1"/>
    <w:rsid w:val="00F87CDD"/>
    <w:rsid w:val="00F87D8B"/>
    <w:rsid w:val="00F900B5"/>
    <w:rsid w:val="00F90305"/>
    <w:rsid w:val="00F9091C"/>
    <w:rsid w:val="00F90991"/>
    <w:rsid w:val="00F90A51"/>
    <w:rsid w:val="00F90EB6"/>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6706"/>
    <w:rsid w:val="00FA7F3D"/>
    <w:rsid w:val="00FB0512"/>
    <w:rsid w:val="00FB0DBF"/>
    <w:rsid w:val="00FB1CFA"/>
    <w:rsid w:val="00FB1F69"/>
    <w:rsid w:val="00FB24A7"/>
    <w:rsid w:val="00FB3F36"/>
    <w:rsid w:val="00FB4564"/>
    <w:rsid w:val="00FB50D8"/>
    <w:rsid w:val="00FB5112"/>
    <w:rsid w:val="00FB542B"/>
    <w:rsid w:val="00FB6FF5"/>
    <w:rsid w:val="00FB7781"/>
    <w:rsid w:val="00FC051F"/>
    <w:rsid w:val="00FC0538"/>
    <w:rsid w:val="00FC06FF"/>
    <w:rsid w:val="00FC1487"/>
    <w:rsid w:val="00FC1993"/>
    <w:rsid w:val="00FC2074"/>
    <w:rsid w:val="00FC3631"/>
    <w:rsid w:val="00FC432C"/>
    <w:rsid w:val="00FC620F"/>
    <w:rsid w:val="00FC6538"/>
    <w:rsid w:val="00FC6CCA"/>
    <w:rsid w:val="00FC71BD"/>
    <w:rsid w:val="00FC7E0C"/>
    <w:rsid w:val="00FD0694"/>
    <w:rsid w:val="00FD0869"/>
    <w:rsid w:val="00FD0F60"/>
    <w:rsid w:val="00FD1CF8"/>
    <w:rsid w:val="00FD1E2E"/>
    <w:rsid w:val="00FD25BE"/>
    <w:rsid w:val="00FD2E70"/>
    <w:rsid w:val="00FD667E"/>
    <w:rsid w:val="00FD7AA7"/>
    <w:rsid w:val="00FE0BB2"/>
    <w:rsid w:val="00FE22E3"/>
    <w:rsid w:val="00FE3130"/>
    <w:rsid w:val="00FE3C75"/>
    <w:rsid w:val="00FE5A0A"/>
    <w:rsid w:val="00FE62DC"/>
    <w:rsid w:val="00FE65AF"/>
    <w:rsid w:val="00FE6F84"/>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3EE"/>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7541D6"/>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541D6"/>
    <w:rPr>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D2B98-BEC1-4806-9DD7-35FF0070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TotalTime>
  <Pages>6</Pages>
  <Words>1787</Words>
  <Characters>10188</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cp:lastModifiedBy>
  <cp:revision>103</cp:revision>
  <cp:lastPrinted>2023-08-07T11:21:00Z</cp:lastPrinted>
  <dcterms:created xsi:type="dcterms:W3CDTF">2024-08-05T07:06:00Z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